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2E" w:rsidRDefault="00941107" w:rsidP="00A26D2E">
      <w:pPr>
        <w:jc w:val="center"/>
      </w:pPr>
      <w:r>
        <w:t xml:space="preserve">ГОСУДАРСТВЕННОЕ </w:t>
      </w:r>
    </w:p>
    <w:p w:rsidR="00A26D2E" w:rsidRDefault="00941107" w:rsidP="00A26D2E">
      <w:pPr>
        <w:jc w:val="center"/>
      </w:pPr>
      <w:r>
        <w:t>АВТОНОМНОЕ ПРОФЕССИОНАЛЬНОЕ ОБРАЗОВАТЕЛЬНОЕ УЧРЕЖДЕНИЕ</w:t>
      </w:r>
    </w:p>
    <w:p w:rsidR="00CB287C" w:rsidRDefault="00941107" w:rsidP="00A26D2E">
      <w:pPr>
        <w:jc w:val="center"/>
      </w:pPr>
      <w:r>
        <w:t>«МЕДНОГОРСКИЙ ИНДУСТРИАЛЬНЫЙ КОЛЛЕДЖ»</w:t>
      </w:r>
    </w:p>
    <w:p w:rsidR="00CB287C" w:rsidRDefault="00941107" w:rsidP="00A26D2E">
      <w:pPr>
        <w:jc w:val="center"/>
      </w:pPr>
      <w:r>
        <w:t>Г. МЕДНОГОРСКА ОРЕНБУРГСКОЙ ОБЛАСТИ</w:t>
      </w:r>
    </w:p>
    <w:p w:rsidR="00CB287C" w:rsidRDefault="00941107" w:rsidP="00A26D2E">
      <w:pPr>
        <w:tabs>
          <w:tab w:val="left" w:pos="6046"/>
        </w:tabs>
        <w:jc w:val="center"/>
      </w:pPr>
      <w:r>
        <w:t>(ГАПОУ МИК)</w:t>
      </w:r>
      <w:r w:rsidRPr="00941107">
        <w:t xml:space="preserve"> </w:t>
      </w:r>
    </w:p>
    <w:p w:rsidR="00941107" w:rsidRDefault="00941107" w:rsidP="00A26D2E">
      <w:pPr>
        <w:tabs>
          <w:tab w:val="left" w:pos="6046"/>
        </w:tabs>
        <w:jc w:val="center"/>
      </w:pPr>
    </w:p>
    <w:p w:rsidR="00941107" w:rsidRDefault="00941107" w:rsidP="00A26D2E">
      <w:pPr>
        <w:tabs>
          <w:tab w:val="left" w:pos="6046"/>
        </w:tabs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2976935</wp:posOffset>
            </wp:positionH>
            <wp:positionV relativeFrom="paragraph">
              <wp:posOffset>164962</wp:posOffset>
            </wp:positionV>
            <wp:extent cx="1531454" cy="1439186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454" cy="143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107" w:rsidRDefault="00941107" w:rsidP="00A26D2E">
      <w:pPr>
        <w:tabs>
          <w:tab w:val="left" w:pos="6046"/>
        </w:tabs>
        <w:jc w:val="center"/>
      </w:pPr>
    </w:p>
    <w:p w:rsidR="00A26D2E" w:rsidRPr="00941107" w:rsidRDefault="00941107" w:rsidP="00941107">
      <w:pPr>
        <w:ind w:left="5664"/>
      </w:pPr>
      <w:r>
        <w:t>УТВЕРЖДАЮ</w:t>
      </w:r>
      <w:r w:rsidRPr="00941107">
        <w:t>:</w:t>
      </w:r>
    </w:p>
    <w:p w:rsidR="00941107" w:rsidRDefault="00941107" w:rsidP="00941107">
      <w:pPr>
        <w:ind w:left="5664"/>
      </w:pPr>
      <w:r>
        <w:t xml:space="preserve">Директор </w:t>
      </w:r>
      <w:proofErr w:type="spellStart"/>
      <w:r>
        <w:t>ГАПОу</w:t>
      </w:r>
      <w:proofErr w:type="spellEnd"/>
      <w:r>
        <w:t xml:space="preserve"> МИК</w:t>
      </w:r>
    </w:p>
    <w:p w:rsidR="00941107" w:rsidRDefault="00941107" w:rsidP="00941107">
      <w:pPr>
        <w:ind w:left="5664"/>
      </w:pPr>
      <w:proofErr w:type="spellStart"/>
      <w:r>
        <w:t>__________Горшкова</w:t>
      </w:r>
      <w:proofErr w:type="spellEnd"/>
      <w:r>
        <w:t xml:space="preserve"> И.В.</w:t>
      </w:r>
    </w:p>
    <w:p w:rsidR="00941107" w:rsidRPr="00941107" w:rsidRDefault="00941107" w:rsidP="00941107">
      <w:pPr>
        <w:ind w:left="5664"/>
        <w:jc w:val="right"/>
      </w:pPr>
      <w:r>
        <w:t>2015 год</w:t>
      </w:r>
    </w:p>
    <w:p w:rsidR="00941107" w:rsidRDefault="00941107" w:rsidP="00A26D2E">
      <w:pPr>
        <w:jc w:val="center"/>
        <w:rPr>
          <w:b/>
        </w:rPr>
      </w:pPr>
    </w:p>
    <w:p w:rsidR="00941107" w:rsidRDefault="00941107" w:rsidP="00A26D2E">
      <w:pPr>
        <w:jc w:val="center"/>
        <w:rPr>
          <w:b/>
        </w:rPr>
      </w:pPr>
    </w:p>
    <w:p w:rsidR="00941107" w:rsidRDefault="00941107" w:rsidP="00A26D2E">
      <w:pPr>
        <w:jc w:val="center"/>
        <w:rPr>
          <w:b/>
        </w:rPr>
      </w:pPr>
    </w:p>
    <w:p w:rsidR="00941107" w:rsidRDefault="00941107" w:rsidP="00A26D2E">
      <w:pPr>
        <w:jc w:val="center"/>
        <w:rPr>
          <w:b/>
        </w:rPr>
      </w:pPr>
    </w:p>
    <w:p w:rsidR="00941107" w:rsidRDefault="00941107" w:rsidP="00A26D2E">
      <w:pPr>
        <w:jc w:val="center"/>
        <w:rPr>
          <w:b/>
        </w:rPr>
      </w:pPr>
    </w:p>
    <w:p w:rsidR="00CB287C" w:rsidRPr="00A26D2E" w:rsidRDefault="00941107" w:rsidP="00A26D2E">
      <w:pPr>
        <w:jc w:val="center"/>
        <w:rPr>
          <w:b/>
        </w:rPr>
      </w:pPr>
      <w:r w:rsidRPr="00A26D2E">
        <w:rPr>
          <w:b/>
        </w:rPr>
        <w:t>ПОЛОЖЕНИЕ</w:t>
      </w:r>
    </w:p>
    <w:p w:rsidR="00A26D2E" w:rsidRDefault="00941107" w:rsidP="00A26D2E">
      <w:pPr>
        <w:ind w:firstLine="360"/>
        <w:jc w:val="center"/>
        <w:rPr>
          <w:b/>
        </w:rPr>
      </w:pPr>
      <w:r w:rsidRPr="00A26D2E">
        <w:rPr>
          <w:b/>
        </w:rPr>
        <w:t xml:space="preserve">о работе специализированного ящика для обращения граждан </w:t>
      </w:r>
    </w:p>
    <w:p w:rsidR="00CB287C" w:rsidRPr="00A26D2E" w:rsidRDefault="00941107" w:rsidP="00A26D2E">
      <w:pPr>
        <w:ind w:firstLine="360"/>
        <w:jc w:val="center"/>
        <w:rPr>
          <w:b/>
        </w:rPr>
      </w:pPr>
      <w:r w:rsidRPr="00A26D2E">
        <w:rPr>
          <w:b/>
        </w:rPr>
        <w:t xml:space="preserve">по фактам коррупции </w:t>
      </w:r>
      <w:r w:rsidRPr="00A26D2E">
        <w:rPr>
          <w:b/>
        </w:rPr>
        <w:t>государственного автономного профессионального образовательного учреждения «Мед</w:t>
      </w:r>
      <w:r w:rsidR="00A26D2E" w:rsidRPr="00A26D2E">
        <w:rPr>
          <w:b/>
        </w:rPr>
        <w:t>н</w:t>
      </w:r>
      <w:r w:rsidRPr="00A26D2E">
        <w:rPr>
          <w:b/>
        </w:rPr>
        <w:t>огорский индустриальный</w:t>
      </w:r>
      <w:r w:rsidR="00A26D2E" w:rsidRPr="00A26D2E">
        <w:rPr>
          <w:b/>
        </w:rPr>
        <w:t xml:space="preserve"> </w:t>
      </w:r>
      <w:r w:rsidRPr="00A26D2E">
        <w:rPr>
          <w:b/>
        </w:rPr>
        <w:t xml:space="preserve">колледж» </w:t>
      </w:r>
      <w:proofErr w:type="gramStart"/>
      <w:r w:rsidRPr="00A26D2E">
        <w:rPr>
          <w:b/>
        </w:rPr>
        <w:t>г</w:t>
      </w:r>
      <w:proofErr w:type="gramEnd"/>
      <w:r w:rsidRPr="00A26D2E">
        <w:rPr>
          <w:b/>
        </w:rPr>
        <w:t>. Медногорска Оренбургской области</w:t>
      </w:r>
    </w:p>
    <w:p w:rsidR="00CB287C" w:rsidRDefault="00CB287C">
      <w:pPr>
        <w:rPr>
          <w:sz w:val="2"/>
          <w:szCs w:val="2"/>
        </w:rPr>
      </w:pPr>
    </w:p>
    <w:p w:rsidR="00A26D2E" w:rsidRDefault="00A26D2E"/>
    <w:p w:rsidR="00CB287C" w:rsidRPr="00A26D2E" w:rsidRDefault="00941107">
      <w:pPr>
        <w:rPr>
          <w:b/>
        </w:rPr>
      </w:pPr>
      <w:r w:rsidRPr="00A26D2E">
        <w:rPr>
          <w:b/>
        </w:rPr>
        <w:t>1. Общие положения</w:t>
      </w:r>
    </w:p>
    <w:p w:rsidR="00A26D2E" w:rsidRPr="00A26D2E" w:rsidRDefault="00A26D2E">
      <w:pPr>
        <w:rPr>
          <w:b/>
        </w:rPr>
      </w:pPr>
    </w:p>
    <w:p w:rsidR="00CB287C" w:rsidRDefault="00941107" w:rsidP="00A26D2E">
      <w:pPr>
        <w:ind w:firstLine="360"/>
        <w:jc w:val="both"/>
      </w:pPr>
      <w:r>
        <w:t xml:space="preserve">1.1. Настоящее Положение устанавливает порядок работы </w:t>
      </w:r>
      <w:proofErr w:type="gramStart"/>
      <w:r>
        <w:t>в</w:t>
      </w:r>
      <w:proofErr w:type="gramEnd"/>
      <w:r>
        <w:t xml:space="preserve"> Государственном автономном профессиональном образовательном </w:t>
      </w:r>
      <w:proofErr w:type="gramStart"/>
      <w:r>
        <w:t>учреждении</w:t>
      </w:r>
      <w:proofErr w:type="gramEnd"/>
      <w:r>
        <w:t xml:space="preserve"> «Медногорский индустриальный колледж» г. Медногорска Оренбургской области (далее - образоват</w:t>
      </w:r>
      <w:r>
        <w:t>ельное учреждение) специализированного ящика для обращений граждан по фактам коррупционной направленности (далее - Ящик).</w:t>
      </w:r>
    </w:p>
    <w:p w:rsidR="00CB287C" w:rsidRDefault="00941107" w:rsidP="00A26D2E">
      <w:pPr>
        <w:ind w:firstLine="360"/>
        <w:jc w:val="both"/>
      </w:pPr>
      <w:r>
        <w:t xml:space="preserve">1.2. Ящик установлен для оперативного получения информации о фактах коррупционной направленности, с которыми столкнулись участники </w:t>
      </w:r>
      <w:proofErr w:type="gramStart"/>
      <w:r>
        <w:t>обр</w:t>
      </w:r>
      <w:r>
        <w:t>азовательное</w:t>
      </w:r>
      <w:proofErr w:type="gramEnd"/>
      <w:r>
        <w:t xml:space="preserve"> процесса и иные граждане в процессе взаимодействия с работниками образовательного учреждения.</w:t>
      </w:r>
    </w:p>
    <w:p w:rsidR="00CB287C" w:rsidRDefault="00941107" w:rsidP="00A26D2E">
      <w:pPr>
        <w:ind w:firstLine="360"/>
        <w:jc w:val="both"/>
      </w:pPr>
      <w:r>
        <w:t>1.3. Ящик установлен на пер</w:t>
      </w:r>
      <w:r w:rsidR="00A26D2E">
        <w:t>в</w:t>
      </w:r>
      <w:r>
        <w:t xml:space="preserve">ом этаже учебного корпуса образовательного учреждения, расположенного по адресу: Оренбургская область, </w:t>
      </w:r>
      <w:proofErr w:type="gramStart"/>
      <w:r>
        <w:t>г</w:t>
      </w:r>
      <w:proofErr w:type="gramEnd"/>
      <w:r>
        <w:t>. Медногорск, ул</w:t>
      </w:r>
      <w:r>
        <w:t>. Советская, д. 23.</w:t>
      </w:r>
    </w:p>
    <w:p w:rsidR="00CB287C" w:rsidRDefault="00941107" w:rsidP="00A26D2E">
      <w:pPr>
        <w:ind w:firstLine="360"/>
        <w:jc w:val="both"/>
      </w:pPr>
      <w:r>
        <w:t>1.4. Обращения граждан могут быть как подписанными, с указанием всех контактных данных гражданина, направившего обращение, так и анонимными.</w:t>
      </w:r>
    </w:p>
    <w:p w:rsidR="00A26D2E" w:rsidRDefault="00A26D2E" w:rsidP="00A26D2E">
      <w:pPr>
        <w:ind w:firstLine="360"/>
        <w:jc w:val="both"/>
      </w:pPr>
    </w:p>
    <w:p w:rsidR="00CB287C" w:rsidRDefault="00941107" w:rsidP="00A26D2E">
      <w:pPr>
        <w:jc w:val="both"/>
        <w:rPr>
          <w:b/>
        </w:rPr>
      </w:pPr>
      <w:r w:rsidRPr="00A26D2E">
        <w:rPr>
          <w:b/>
        </w:rPr>
        <w:t>2. Основные цели и задачи работы Ящика</w:t>
      </w:r>
    </w:p>
    <w:p w:rsidR="00A26D2E" w:rsidRPr="00A26D2E" w:rsidRDefault="00A26D2E" w:rsidP="00A26D2E">
      <w:pPr>
        <w:jc w:val="both"/>
        <w:rPr>
          <w:b/>
        </w:rPr>
      </w:pPr>
    </w:p>
    <w:p w:rsidR="00CB287C" w:rsidRDefault="00941107" w:rsidP="00A26D2E">
      <w:pPr>
        <w:ind w:firstLine="360"/>
        <w:jc w:val="both"/>
      </w:pPr>
      <w:r>
        <w:t>2.1. Основные цели:</w:t>
      </w:r>
    </w:p>
    <w:p w:rsidR="00CB287C" w:rsidRDefault="00941107" w:rsidP="00A26D2E">
      <w:pPr>
        <w:ind w:firstLine="360"/>
        <w:jc w:val="both"/>
      </w:pPr>
      <w:r>
        <w:t>- вовлечение гражданского общества в</w:t>
      </w:r>
      <w:r>
        <w:t xml:space="preserve"> реализацию </w:t>
      </w:r>
      <w:proofErr w:type="spellStart"/>
      <w:r>
        <w:t>антикоррупционной</w:t>
      </w:r>
      <w:proofErr w:type="spellEnd"/>
      <w:r w:rsidR="00A26D2E">
        <w:t xml:space="preserve"> </w:t>
      </w:r>
      <w:r>
        <w:t>политики;</w:t>
      </w:r>
    </w:p>
    <w:p w:rsidR="00CB287C" w:rsidRDefault="00941107" w:rsidP="00A26D2E">
      <w:pPr>
        <w:ind w:firstLine="360"/>
        <w:jc w:val="both"/>
      </w:pPr>
      <w:r>
        <w:t>- содействие принятию и укреплению мер, направленных на более эффективное и действенное предупреждение коррупционных проявлений и борьбу с коррупцией;</w:t>
      </w:r>
    </w:p>
    <w:p w:rsidR="00CB287C" w:rsidRDefault="00941107" w:rsidP="00A26D2E">
      <w:pPr>
        <w:ind w:firstLine="360"/>
        <w:jc w:val="both"/>
      </w:pPr>
      <w:r>
        <w:t xml:space="preserve">- формирование нетерпимости по отношению к </w:t>
      </w:r>
      <w:proofErr w:type="gramStart"/>
      <w:r>
        <w:t>коррупционным</w:t>
      </w:r>
      <w:proofErr w:type="gramEnd"/>
    </w:p>
    <w:p w:rsidR="00CB287C" w:rsidRDefault="00941107" w:rsidP="00A26D2E">
      <w:pPr>
        <w:jc w:val="both"/>
      </w:pPr>
      <w:r>
        <w:lastRenderedPageBreak/>
        <w:t>проявлен</w:t>
      </w:r>
      <w:r>
        <w:t>иям;</w:t>
      </w:r>
    </w:p>
    <w:p w:rsidR="00CB287C" w:rsidRDefault="00941107" w:rsidP="00A26D2E">
      <w:pPr>
        <w:ind w:firstLine="360"/>
        <w:jc w:val="both"/>
      </w:pPr>
      <w:r>
        <w:t>- создание условий для выявления фактов коррупционных проявлений.</w:t>
      </w:r>
    </w:p>
    <w:p w:rsidR="00CB287C" w:rsidRDefault="00941107" w:rsidP="00A26D2E">
      <w:pPr>
        <w:ind w:firstLine="360"/>
        <w:jc w:val="both"/>
      </w:pPr>
      <w:r>
        <w:t>2.2. Основные задачи:</w:t>
      </w:r>
    </w:p>
    <w:p w:rsidR="00CB287C" w:rsidRDefault="00941107" w:rsidP="00A26D2E">
      <w:pPr>
        <w:ind w:firstLine="360"/>
        <w:jc w:val="both"/>
      </w:pPr>
      <w:r>
        <w:t>- повышение качества и доступности оказываемых</w:t>
      </w:r>
      <w:r w:rsidR="00A26D2E">
        <w:t xml:space="preserve"> </w:t>
      </w:r>
      <w:r>
        <w:t>образовательных</w:t>
      </w:r>
      <w:r w:rsidR="00A26D2E">
        <w:t xml:space="preserve"> </w:t>
      </w:r>
      <w:r>
        <w:t>услуг;</w:t>
      </w:r>
    </w:p>
    <w:p w:rsidR="00CB287C" w:rsidRDefault="00941107" w:rsidP="00A26D2E">
      <w:pPr>
        <w:ind w:firstLine="360"/>
        <w:jc w:val="both"/>
      </w:pPr>
      <w:r>
        <w:t>- формирование эффективного механизма взаимодействия граждан и образовательного учреждения;</w:t>
      </w:r>
    </w:p>
    <w:p w:rsidR="00CB287C" w:rsidRDefault="00941107" w:rsidP="00A26D2E">
      <w:pPr>
        <w:ind w:firstLine="360"/>
        <w:jc w:val="both"/>
      </w:pPr>
      <w:r>
        <w:t>-</w:t>
      </w:r>
      <w:r>
        <w:t xml:space="preserve"> повышение качества и доступности образовательных услуг, оказываемых образовательным учреждением;</w:t>
      </w:r>
    </w:p>
    <w:p w:rsidR="00CB287C" w:rsidRDefault="00941107" w:rsidP="00A26D2E">
      <w:pPr>
        <w:ind w:firstLine="360"/>
        <w:jc w:val="both"/>
      </w:pPr>
      <w:r>
        <w:t>- обеспечение оперативного приема, учета и рассмотрения информации граждан, поступивших в Ящик;</w:t>
      </w:r>
    </w:p>
    <w:p w:rsidR="00CB287C" w:rsidRDefault="00941107" w:rsidP="00A26D2E">
      <w:pPr>
        <w:ind w:firstLine="360"/>
        <w:jc w:val="both"/>
      </w:pPr>
      <w:r>
        <w:t xml:space="preserve">- анализ информации граждан (организаций), поступивших в Ящик </w:t>
      </w:r>
      <w:r>
        <w:t xml:space="preserve">для обращений граждан по фактам коррупционной </w:t>
      </w:r>
      <w:r w:rsidR="00A26D2E">
        <w:t>на</w:t>
      </w:r>
      <w:r>
        <w:t>правленности, ее учет при разработке и реализации мероприятий по профилактике коррупционных правонарушений в образовательном учреждении.</w:t>
      </w:r>
    </w:p>
    <w:p w:rsidR="00A26D2E" w:rsidRDefault="00A26D2E" w:rsidP="00A26D2E">
      <w:pPr>
        <w:ind w:firstLine="360"/>
        <w:jc w:val="both"/>
      </w:pPr>
    </w:p>
    <w:p w:rsidR="00CB287C" w:rsidRDefault="00941107" w:rsidP="00A26D2E">
      <w:pPr>
        <w:jc w:val="both"/>
        <w:outlineLvl w:val="0"/>
        <w:rPr>
          <w:b/>
        </w:rPr>
      </w:pPr>
      <w:bookmarkStart w:id="0" w:name="bookmark0"/>
      <w:r w:rsidRPr="00A26D2E">
        <w:rPr>
          <w:b/>
        </w:rPr>
        <w:t>3.</w:t>
      </w:r>
      <w:r w:rsidRPr="00A26D2E">
        <w:rPr>
          <w:b/>
        </w:rPr>
        <w:tab/>
        <w:t>Порядок организации работы Ящика</w:t>
      </w:r>
      <w:bookmarkEnd w:id="0"/>
    </w:p>
    <w:p w:rsidR="00A26D2E" w:rsidRPr="00A26D2E" w:rsidRDefault="00A26D2E" w:rsidP="00A26D2E">
      <w:pPr>
        <w:jc w:val="both"/>
        <w:outlineLvl w:val="0"/>
        <w:rPr>
          <w:b/>
        </w:rPr>
      </w:pPr>
    </w:p>
    <w:p w:rsidR="00CB287C" w:rsidRDefault="00941107" w:rsidP="00A26D2E">
      <w:pPr>
        <w:ind w:firstLine="360"/>
        <w:jc w:val="both"/>
      </w:pPr>
      <w:r>
        <w:t xml:space="preserve">3.1. Информация о функционировании </w:t>
      </w:r>
      <w:r>
        <w:t>и режиме работы Ящика размещается на официальном сайте образовательного учреждения в сети Интернет в разделе «Противодействие коррупции».</w:t>
      </w:r>
    </w:p>
    <w:p w:rsidR="00CB287C" w:rsidRDefault="00941107" w:rsidP="00A26D2E">
      <w:pPr>
        <w:ind w:firstLine="360"/>
        <w:jc w:val="both"/>
      </w:pPr>
      <w:r>
        <w:t>3.2. Доступ граждан к Ящику осуществляется в будние дни с 08-00 часов до 17-00 часов, в субботу - с 08-00 часов до 14-</w:t>
      </w:r>
      <w:r>
        <w:t>00 часов.</w:t>
      </w:r>
    </w:p>
    <w:p w:rsidR="00CB287C" w:rsidRDefault="00941107" w:rsidP="00A26D2E">
      <w:pPr>
        <w:ind w:firstLine="360"/>
        <w:jc w:val="both"/>
      </w:pPr>
      <w:r>
        <w:t>3.3. В целях исключения возможности несанкционированного доступа к поступившим обращениям, а также их уничтожения, Ящик должен быть оборудован замком и опечатан.</w:t>
      </w:r>
    </w:p>
    <w:p w:rsidR="00CB287C" w:rsidRDefault="00941107" w:rsidP="00A26D2E">
      <w:pPr>
        <w:ind w:firstLine="360"/>
        <w:jc w:val="both"/>
      </w:pPr>
      <w:r>
        <w:t>3.4. На Ящике должна быть размещена вывеска с текстом следующего содержания: «Ящик д</w:t>
      </w:r>
      <w:r>
        <w:t>ля обращений граждан по фактам коррупции в ГАПОУ МИК».</w:t>
      </w:r>
    </w:p>
    <w:p w:rsidR="00CB287C" w:rsidRDefault="00941107" w:rsidP="00A26D2E">
      <w:pPr>
        <w:ind w:firstLine="360"/>
        <w:jc w:val="both"/>
      </w:pPr>
      <w:r>
        <w:t>3.5. Выемка обращений осуществляется заместителем директора по БОП в присутствии инспектора по кадрам и председателя профсоюзной организации работников образовательного учреждения ежемесячно - последня</w:t>
      </w:r>
      <w:r>
        <w:t>я пятница месяца, и оформляется актом выемки обращений из Ящика (Приложение № 1).</w:t>
      </w:r>
    </w:p>
    <w:p w:rsidR="00CB287C" w:rsidRDefault="00941107" w:rsidP="00A26D2E">
      <w:pPr>
        <w:ind w:firstLine="360"/>
        <w:jc w:val="both"/>
      </w:pPr>
      <w:r>
        <w:t>В случае отсутствия кого-либо из указанных лиц в день выемки обращений, выемку производят лица, назначенные директором образовательного учреждения.</w:t>
      </w:r>
    </w:p>
    <w:p w:rsidR="00CB287C" w:rsidRDefault="00941107" w:rsidP="00A26D2E">
      <w:pPr>
        <w:ind w:firstLine="360"/>
        <w:jc w:val="both"/>
      </w:pPr>
      <w:r>
        <w:t>Если в Ящике отсутствуют о</w:t>
      </w:r>
      <w:r>
        <w:t>бращения граждан, то акт выемки обращений из Ящика (Приложение № 1) не оформляется.</w:t>
      </w:r>
    </w:p>
    <w:p w:rsidR="00CB287C" w:rsidRDefault="00941107" w:rsidP="00A26D2E">
      <w:pPr>
        <w:ind w:firstLine="360"/>
        <w:jc w:val="both"/>
      </w:pPr>
      <w:r>
        <w:t>3.6. После каждого вскрытия Ящик закрывается и опечатывается заместителем директора по БОП в присутствии инспектора по кадрам и председателя профсоюзной организации работни</w:t>
      </w:r>
      <w:r>
        <w:t xml:space="preserve">ков образовательного учреждения. </w:t>
      </w:r>
    </w:p>
    <w:p w:rsidR="00CB287C" w:rsidRDefault="00941107" w:rsidP="00A26D2E">
      <w:pPr>
        <w:ind w:firstLine="360"/>
        <w:jc w:val="both"/>
      </w:pPr>
      <w:r>
        <w:t>3.4. После выемки обращений заместителем директора по БОП осуществляет их регистрацию и передает данные обращения директору образовательного учреждения для их рассмотрения.</w:t>
      </w:r>
    </w:p>
    <w:p w:rsidR="00CB287C" w:rsidRDefault="00941107" w:rsidP="00A26D2E">
      <w:pPr>
        <w:ind w:firstLine="360"/>
        <w:jc w:val="both"/>
      </w:pPr>
      <w:r>
        <w:t>3.5. Обращения рассматриваются в порядке и сроки,</w:t>
      </w:r>
      <w:r>
        <w:t xml:space="preserve"> установленные Федеральным законом от 02 мая 2006 года № 59-ФЗ </w:t>
      </w:r>
      <w:r>
        <w:lastRenderedPageBreak/>
        <w:t>«О порядке рассмотрения обращений граждан Российской Федерации».</w:t>
      </w:r>
    </w:p>
    <w:p w:rsidR="00CB287C" w:rsidRDefault="00941107" w:rsidP="00A26D2E">
      <w:pPr>
        <w:ind w:firstLine="360"/>
        <w:jc w:val="both"/>
      </w:pPr>
      <w:r>
        <w:t>Если обращение не поддается прочтению, то составляется дополнительный акт о невозможности прочтения текста обращения (Приложение</w:t>
      </w:r>
      <w:r>
        <w:t xml:space="preserve"> № 2).</w:t>
      </w:r>
    </w:p>
    <w:p w:rsidR="00A26D2E" w:rsidRDefault="00A26D2E" w:rsidP="00A26D2E">
      <w:pPr>
        <w:ind w:firstLine="360"/>
        <w:jc w:val="both"/>
      </w:pPr>
    </w:p>
    <w:p w:rsidR="00CB287C" w:rsidRDefault="00941107" w:rsidP="00A26D2E">
      <w:pPr>
        <w:jc w:val="both"/>
        <w:rPr>
          <w:b/>
        </w:rPr>
      </w:pPr>
      <w:r w:rsidRPr="00A26D2E">
        <w:rPr>
          <w:b/>
        </w:rPr>
        <w:t>4.</w:t>
      </w:r>
      <w:r w:rsidRPr="00A26D2E">
        <w:rPr>
          <w:b/>
        </w:rPr>
        <w:tab/>
        <w:t>Учет и регистрация обращений</w:t>
      </w:r>
    </w:p>
    <w:p w:rsidR="00A26D2E" w:rsidRPr="00A26D2E" w:rsidRDefault="00A26D2E" w:rsidP="00A26D2E">
      <w:pPr>
        <w:jc w:val="both"/>
        <w:rPr>
          <w:b/>
        </w:rPr>
      </w:pPr>
    </w:p>
    <w:p w:rsidR="00CB287C" w:rsidRDefault="00941107" w:rsidP="00A26D2E">
      <w:pPr>
        <w:ind w:firstLine="360"/>
        <w:jc w:val="both"/>
      </w:pPr>
      <w:r>
        <w:t>4.1. Учет и регистрация поступивших обращений осуществляется</w:t>
      </w:r>
    </w:p>
    <w:p w:rsidR="00CB287C" w:rsidRDefault="00941107" w:rsidP="00A26D2E">
      <w:pPr>
        <w:jc w:val="both"/>
      </w:pPr>
      <w:r>
        <w:t>заместителем директора по БОП посредством ведения «Журнала регистрации обращений граждан по вопросам коррупции в образовательном учреждении».</w:t>
      </w:r>
    </w:p>
    <w:p w:rsidR="00CB287C" w:rsidRDefault="00941107" w:rsidP="00A26D2E">
      <w:pPr>
        <w:ind w:firstLine="360"/>
        <w:jc w:val="both"/>
      </w:pPr>
      <w:r>
        <w:t>4.2. Журнал до</w:t>
      </w:r>
      <w:r>
        <w:t>лжен быть пронумерован, прошнурован, подписан директором образовательного учреждения, скреплен печатью, иметь следующие реквизиты:</w:t>
      </w:r>
    </w:p>
    <w:p w:rsidR="00CB287C" w:rsidRDefault="00941107" w:rsidP="00A26D2E">
      <w:pPr>
        <w:ind w:firstLine="360"/>
        <w:jc w:val="both"/>
      </w:pPr>
      <w:r>
        <w:t>а) порядковый номер и дата регистрации обращения;</w:t>
      </w:r>
    </w:p>
    <w:p w:rsidR="00CB287C" w:rsidRDefault="00941107" w:rsidP="00A26D2E">
      <w:pPr>
        <w:ind w:firstLine="360"/>
        <w:jc w:val="both"/>
      </w:pPr>
      <w:r>
        <w:t>б) фамилия, имя, отчество заявителя (в случае поступления анонимного обраще</w:t>
      </w:r>
      <w:r>
        <w:t>ния ставится отметка «аноним»), адрес заявителя и номер его контактного телефона (если есть сведения);</w:t>
      </w:r>
    </w:p>
    <w:p w:rsidR="00CB287C" w:rsidRDefault="00941107">
      <w:pPr>
        <w:ind w:firstLine="360"/>
      </w:pPr>
      <w:r>
        <w:t>в) краткое содержание обращения;</w:t>
      </w:r>
    </w:p>
    <w:p w:rsidR="00CB287C" w:rsidRDefault="00941107">
      <w:pPr>
        <w:ind w:firstLine="360"/>
      </w:pPr>
      <w:r>
        <w:t>г) содержание и дата резолюции;</w:t>
      </w:r>
    </w:p>
    <w:p w:rsidR="00CB287C" w:rsidRDefault="00941107">
      <w:pPr>
        <w:ind w:firstLine="360"/>
      </w:pPr>
      <w:proofErr w:type="spellStart"/>
      <w:r>
        <w:t>д</w:t>
      </w:r>
      <w:proofErr w:type="spellEnd"/>
      <w:r>
        <w:t>) отметка о принятых мерах;</w:t>
      </w:r>
    </w:p>
    <w:p w:rsidR="00CB287C" w:rsidRDefault="00941107">
      <w:pPr>
        <w:ind w:firstLine="360"/>
      </w:pPr>
      <w:r>
        <w:t>е) исходящий номер и дата ответа заявителю.</w:t>
      </w:r>
    </w:p>
    <w:p w:rsidR="00CB287C" w:rsidRDefault="00941107">
      <w:pPr>
        <w:ind w:firstLine="360"/>
      </w:pPr>
      <w:r>
        <w:t>4.3. В случае</w:t>
      </w:r>
      <w:proofErr w:type="gramStart"/>
      <w:r>
        <w:t>,</w:t>
      </w:r>
      <w:proofErr w:type="gramEnd"/>
      <w:r>
        <w:t xml:space="preserve"> </w:t>
      </w:r>
      <w:r>
        <w:t>если в обращении не указана фамилия гражданина, направившего обращение, его почтовый и (или) электронный адрес, то ответ на обращение не дается.</w:t>
      </w:r>
    </w:p>
    <w:p w:rsidR="00CB287C" w:rsidRDefault="00941107">
      <w:pPr>
        <w:ind w:firstLine="360"/>
      </w:pPr>
      <w:r>
        <w:t>4.4. В случае</w:t>
      </w:r>
      <w:proofErr w:type="gramStart"/>
      <w:r>
        <w:t>,</w:t>
      </w:r>
      <w:proofErr w:type="gramEnd"/>
      <w:r>
        <w:t xml:space="preserve"> если в обращении содержатся сведения о подготавливаемом, совершаемом или совершенном противоправ</w:t>
      </w:r>
      <w:r>
        <w:t>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CB287C" w:rsidRDefault="00941107">
      <w:pPr>
        <w:tabs>
          <w:tab w:val="left" w:pos="1317"/>
        </w:tabs>
        <w:ind w:firstLine="360"/>
      </w:pPr>
      <w:r>
        <w:t>4.5.</w:t>
      </w:r>
      <w:r>
        <w:tab/>
        <w:t>Обращение гражданина считается рассмотренным, если по всем</w:t>
      </w:r>
    </w:p>
    <w:p w:rsidR="00CB287C" w:rsidRDefault="00941107">
      <w:r>
        <w:t xml:space="preserve">поставленным в нем </w:t>
      </w:r>
      <w:r>
        <w:t>вопросам приняты необходимые меры, и заявителю дан ответ по существу.</w:t>
      </w:r>
    </w:p>
    <w:p w:rsidR="00A26D2E" w:rsidRDefault="00A26D2E"/>
    <w:p w:rsidR="00CB287C" w:rsidRDefault="00941107" w:rsidP="00A26D2E">
      <w:pPr>
        <w:rPr>
          <w:b/>
        </w:rPr>
      </w:pPr>
      <w:r w:rsidRPr="00A26D2E">
        <w:rPr>
          <w:b/>
        </w:rPr>
        <w:t>5.</w:t>
      </w:r>
      <w:r w:rsidRPr="00A26D2E">
        <w:rPr>
          <w:b/>
        </w:rPr>
        <w:tab/>
        <w:t>Ответственность</w:t>
      </w:r>
    </w:p>
    <w:p w:rsidR="00A26D2E" w:rsidRPr="00A26D2E" w:rsidRDefault="00A26D2E" w:rsidP="00A26D2E">
      <w:pPr>
        <w:rPr>
          <w:b/>
        </w:rPr>
      </w:pPr>
    </w:p>
    <w:p w:rsidR="00CB287C" w:rsidRDefault="00941107">
      <w:pPr>
        <w:ind w:firstLine="360"/>
      </w:pPr>
      <w:r>
        <w:t xml:space="preserve">5.1. Должностные лица, работающие с информацией, полученной </w:t>
      </w:r>
      <w:proofErr w:type="gramStart"/>
      <w:r>
        <w:t>по</w:t>
      </w:r>
      <w:proofErr w:type="gramEnd"/>
      <w:r>
        <w:t xml:space="preserve"> </w:t>
      </w:r>
      <w:proofErr w:type="gramStart"/>
      <w:r>
        <w:t>средством</w:t>
      </w:r>
      <w:proofErr w:type="gramEnd"/>
      <w:r>
        <w:t xml:space="preserve"> Ящика несут персональную ответственность за соблюдение конфиденциальности полученных сведений.</w:t>
      </w:r>
    </w:p>
    <w:p w:rsidR="00CB287C" w:rsidRDefault="00941107">
      <w:pPr>
        <w:tabs>
          <w:tab w:val="left" w:pos="4326"/>
        </w:tabs>
        <w:ind w:firstLine="360"/>
      </w:pPr>
      <w:r>
        <w:t>5.2. Должностные лица, допустившие нарушение настоящего Положения, привлекаются к</w:t>
      </w:r>
      <w:r>
        <w:tab/>
        <w:t>дисциплинарной ответственности в соответствии с действующим законодательством Российской Федераций.</w:t>
      </w:r>
    </w:p>
    <w:sectPr w:rsidR="00CB287C" w:rsidSect="00CB287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7C" w:rsidRDefault="00CB287C" w:rsidP="00CB287C">
      <w:r>
        <w:separator/>
      </w:r>
    </w:p>
  </w:endnote>
  <w:endnote w:type="continuationSeparator" w:id="0">
    <w:p w:rsidR="00CB287C" w:rsidRDefault="00CB287C" w:rsidP="00CB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7C" w:rsidRDefault="00CB287C"/>
  </w:footnote>
  <w:footnote w:type="continuationSeparator" w:id="0">
    <w:p w:rsidR="00CB287C" w:rsidRDefault="00CB287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B287C"/>
    <w:rsid w:val="00941107"/>
    <w:rsid w:val="00A26D2E"/>
    <w:rsid w:val="00CB2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8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87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0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Библиотекарь</cp:lastModifiedBy>
  <cp:revision>2</cp:revision>
  <dcterms:created xsi:type="dcterms:W3CDTF">2020-03-27T09:28:00Z</dcterms:created>
  <dcterms:modified xsi:type="dcterms:W3CDTF">2020-03-27T09:28:00Z</dcterms:modified>
</cp:coreProperties>
</file>