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AB26DF">
        <w:rPr>
          <w:rFonts w:ascii="Times New Roman" w:hAnsi="Times New Roman"/>
          <w:b/>
          <w:sz w:val="28"/>
          <w:szCs w:val="28"/>
        </w:rPr>
        <w:t>6</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8B6E10">
        <w:rPr>
          <w:rFonts w:ascii="Times New Roman" w:hAnsi="Times New Roman"/>
          <w:b/>
          <w:sz w:val="28"/>
          <w:szCs w:val="28"/>
        </w:rPr>
        <w:t>2</w:t>
      </w:r>
      <w:r w:rsidR="00AB26DF">
        <w:rPr>
          <w:rFonts w:ascii="Times New Roman" w:hAnsi="Times New Roman"/>
          <w:b/>
          <w:sz w:val="28"/>
          <w:szCs w:val="28"/>
        </w:rPr>
        <w:t>2</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по специальности 22.02.02 Металлургия цветных металлов</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8B6E10">
        <w:rPr>
          <w:rFonts w:ascii="Times New Roman" w:hAnsi="Times New Roman"/>
          <w:sz w:val="24"/>
          <w:szCs w:val="24"/>
        </w:rPr>
        <w:t>2</w:t>
      </w:r>
      <w:r w:rsidR="00AB26DF">
        <w:rPr>
          <w:rFonts w:ascii="Times New Roman" w:hAnsi="Times New Roman"/>
          <w:sz w:val="24"/>
          <w:szCs w:val="24"/>
        </w:rPr>
        <w:t>2</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BF4DE1"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BF4DE1"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22</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BF4DE1"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xml:space="preserve">) </w:t>
      </w:r>
      <w:proofErr w:type="spellStart"/>
      <w:r w:rsidR="00467200" w:rsidRPr="00B263DB">
        <w:t>сформированность</w:t>
      </w:r>
      <w:proofErr w:type="spellEnd"/>
      <w:r w:rsidR="00467200" w:rsidRPr="00B263DB">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xml:space="preserve">) </w:t>
      </w:r>
      <w:proofErr w:type="spellStart"/>
      <w:r w:rsidR="00467200" w:rsidRPr="00B263DB">
        <w:t>сформированность</w:t>
      </w:r>
      <w:proofErr w:type="spellEnd"/>
      <w:r w:rsidR="00467200" w:rsidRPr="00B263D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w:t>
      </w:r>
      <w:proofErr w:type="spellStart"/>
      <w:r w:rsidRPr="00B263DB">
        <w:t>отношениек</w:t>
      </w:r>
      <w:proofErr w:type="spellEnd"/>
      <w:r w:rsidRPr="00B263DB">
        <w:t xml:space="preserve"> физическому и психологическому здоровью, как собственному, так и </w:t>
      </w:r>
      <w:proofErr w:type="spellStart"/>
      <w:r w:rsidRPr="00B263DB">
        <w:t>другихлюдей</w:t>
      </w:r>
      <w:proofErr w:type="spellEnd"/>
      <w:r w:rsidRPr="00B263DB">
        <w:t xml:space="preserve">,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xml:space="preserve">) </w:t>
      </w:r>
      <w:proofErr w:type="spellStart"/>
      <w:r w:rsidRPr="00B263DB">
        <w:t>сформированность</w:t>
      </w:r>
      <w:proofErr w:type="spellEnd"/>
      <w:r w:rsidRPr="00B263DB">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proofErr w:type="spellStart"/>
      <w:r w:rsidRPr="00B263DB">
        <w:rPr>
          <w:b/>
        </w:rPr>
        <w:t>Метапредметные</w:t>
      </w:r>
      <w:proofErr w:type="spellEnd"/>
      <w:r w:rsidRPr="00B263DB">
        <w:rPr>
          <w:b/>
        </w:rPr>
        <w:t xml:space="preserve">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1)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3)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F4DE1" w:rsidRPr="001C75C2" w:rsidRDefault="00BF4DE1" w:rsidP="00BF4DE1">
      <w:pPr>
        <w:spacing w:line="240" w:lineRule="auto"/>
        <w:contextualSpacing/>
        <w:rPr>
          <w:rFonts w:ascii="Times New Roman" w:hAnsi="Times New Roman"/>
          <w:sz w:val="24"/>
          <w:szCs w:val="24"/>
        </w:rPr>
      </w:pPr>
      <w:r>
        <w:rPr>
          <w:rFonts w:ascii="Times New Roman" w:hAnsi="Times New Roman"/>
          <w:sz w:val="24"/>
          <w:szCs w:val="24"/>
        </w:rPr>
        <w:t xml:space="preserve">      </w:t>
      </w: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оперировать основными понятиями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факторы </w:t>
      </w:r>
      <w:proofErr w:type="spellStart"/>
      <w:r w:rsidRPr="001C75C2">
        <w:rPr>
          <w:rFonts w:ascii="Times New Roman" w:hAnsi="Times New Roman"/>
          <w:sz w:val="24"/>
          <w:szCs w:val="24"/>
        </w:rPr>
        <w:t>экориска</w:t>
      </w:r>
      <w:proofErr w:type="spellEnd"/>
      <w:r w:rsidRPr="001C75C2">
        <w:rPr>
          <w:rFonts w:ascii="Times New Roman" w:hAnsi="Times New Roman"/>
          <w:sz w:val="24"/>
          <w:szCs w:val="24"/>
        </w:rPr>
        <w:t>, объяснять, как снизить последствия их воздействия;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w:t>
      </w:r>
      <w:r w:rsidRPr="001C75C2">
        <w:rPr>
          <w:rFonts w:ascii="Times New Roman" w:hAnsi="Times New Roman"/>
          <w:sz w:val="24"/>
          <w:szCs w:val="24"/>
        </w:rPr>
        <w:lastRenderedPageBreak/>
        <w:t>чрезвычайных ситуаций, возникающих при ведении военных действий или вследствие этих действий;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 xml:space="preserve">Основы противодействия экстремизму, терроризму и </w:t>
      </w:r>
      <w:proofErr w:type="spellStart"/>
      <w:r w:rsidRPr="001C75C2">
        <w:rPr>
          <w:rFonts w:ascii="Times New Roman" w:hAnsi="Times New Roman"/>
          <w:b/>
          <w:sz w:val="24"/>
          <w:szCs w:val="24"/>
        </w:rPr>
        <w:t>наркотизму</w:t>
      </w:r>
      <w:proofErr w:type="spellEnd"/>
      <w:r w:rsidRPr="001C75C2">
        <w:rPr>
          <w:rFonts w:ascii="Times New Roman" w:hAnsi="Times New Roman"/>
          <w:b/>
          <w:sz w:val="24"/>
          <w:szCs w:val="24"/>
        </w:rPr>
        <w:t xml:space="preserve">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особенности экстремизма, терроризма и </w:t>
      </w:r>
      <w:proofErr w:type="spellStart"/>
      <w:r w:rsidRPr="001C75C2">
        <w:rPr>
          <w:rFonts w:ascii="Times New Roman" w:hAnsi="Times New Roman"/>
          <w:sz w:val="24"/>
          <w:szCs w:val="24"/>
        </w:rPr>
        <w:t>наркотизма</w:t>
      </w:r>
      <w:proofErr w:type="spellEnd"/>
      <w:r w:rsidRPr="001C75C2">
        <w:rPr>
          <w:rFonts w:ascii="Times New Roman" w:hAnsi="Times New Roman"/>
          <w:sz w:val="24"/>
          <w:szCs w:val="24"/>
        </w:rPr>
        <w:t xml:space="preserve">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взаимосвязь экстремизма, терроризма и </w:t>
      </w:r>
      <w:proofErr w:type="spellStart"/>
      <w:r w:rsidRPr="001C75C2">
        <w:rPr>
          <w:rFonts w:ascii="Times New Roman" w:hAnsi="Times New Roman"/>
          <w:sz w:val="24"/>
          <w:szCs w:val="24"/>
        </w:rPr>
        <w:t>наркотизма</w:t>
      </w:r>
      <w:proofErr w:type="spellEnd"/>
      <w:r w:rsidRPr="001C75C2">
        <w:rPr>
          <w:rFonts w:ascii="Times New Roman" w:hAnsi="Times New Roman"/>
          <w:sz w:val="24"/>
          <w:szCs w:val="24"/>
        </w:rPr>
        <w:t>;</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в области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общегосударственной системы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принципы и направления противодействия экстремистской, террористической деятельности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органы исполнительной власти, осуществляющие противодействие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 для обеспечения личной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 для изучения и реализации своих прав,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Основы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в каких случаях используются перебежки и </w:t>
      </w:r>
      <w:proofErr w:type="spellStart"/>
      <w:r w:rsidRPr="001C75C2">
        <w:rPr>
          <w:rFonts w:ascii="Times New Roman" w:hAnsi="Times New Roman"/>
          <w:sz w:val="24"/>
          <w:szCs w:val="24"/>
        </w:rPr>
        <w:t>переползания</w:t>
      </w:r>
      <w:proofErr w:type="spellEnd"/>
      <w:r w:rsidRPr="001C75C2">
        <w:rPr>
          <w:rFonts w:ascii="Times New Roman" w:hAnsi="Times New Roman"/>
          <w:sz w:val="24"/>
          <w:szCs w:val="24"/>
        </w:rPr>
        <w:t>;</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выполнять перебежки и </w:t>
      </w:r>
      <w:proofErr w:type="spellStart"/>
      <w:r w:rsidRPr="001C75C2">
        <w:rPr>
          <w:rFonts w:ascii="Times New Roman" w:hAnsi="Times New Roman"/>
          <w:sz w:val="24"/>
          <w:szCs w:val="24"/>
        </w:rPr>
        <w:t>переползания</w:t>
      </w:r>
      <w:proofErr w:type="spellEnd"/>
      <w:r w:rsidRPr="001C75C2">
        <w:rPr>
          <w:rFonts w:ascii="Times New Roman" w:hAnsi="Times New Roman"/>
          <w:sz w:val="24"/>
          <w:szCs w:val="24"/>
        </w:rPr>
        <w:t xml:space="preserve"> (по-пластунски, на </w:t>
      </w:r>
      <w:proofErr w:type="spellStart"/>
      <w:r w:rsidRPr="001C75C2">
        <w:rPr>
          <w:rFonts w:ascii="Times New Roman" w:hAnsi="Times New Roman"/>
          <w:sz w:val="24"/>
          <w:szCs w:val="24"/>
        </w:rPr>
        <w:t>получетвереньках</w:t>
      </w:r>
      <w:proofErr w:type="spellEnd"/>
      <w:r w:rsidRPr="001C75C2">
        <w:rPr>
          <w:rFonts w:ascii="Times New Roman" w:hAnsi="Times New Roman"/>
          <w:sz w:val="24"/>
          <w:szCs w:val="24"/>
        </w:rPr>
        <w:t>, на боку);</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по выносу раненых с поля боя.</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объяснять порядок подготовки граждан по военно-учетным специальностям;</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BF4DE1" w:rsidRPr="001C75C2" w:rsidRDefault="00BF4DE1" w:rsidP="00BF4DE1">
      <w:pPr>
        <w:spacing w:line="240" w:lineRule="auto"/>
        <w:contextualSpacing/>
        <w:rPr>
          <w:rFonts w:ascii="Times New Roman" w:hAnsi="Times New Roman"/>
          <w:sz w:val="24"/>
          <w:szCs w:val="24"/>
        </w:rPr>
      </w:pPr>
    </w:p>
    <w:p w:rsidR="00BF4DE1" w:rsidRPr="001C75C2" w:rsidRDefault="00BF4DE1" w:rsidP="00BF4DE1">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Pr="001C75C2" w:rsidRDefault="00BF4DE1" w:rsidP="00BF4DE1">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Default="00BF4DE1" w:rsidP="00BF4DE1">
      <w:pPr>
        <w:pStyle w:val="ConsPlusNormal"/>
        <w:jc w:val="both"/>
        <w:rPr>
          <w:rFonts w:ascii="Times New Roman" w:hAnsi="Times New Roman" w:cs="Times New Roman"/>
          <w:sz w:val="24"/>
          <w:szCs w:val="24"/>
        </w:rPr>
      </w:pPr>
    </w:p>
    <w:p w:rsidR="00BF4DE1" w:rsidRDefault="00BF4DE1" w:rsidP="00BF4DE1">
      <w:pPr>
        <w:pStyle w:val="ConsPlusNormal"/>
        <w:jc w:val="both"/>
        <w:rPr>
          <w:rFonts w:ascii="Times New Roman" w:hAnsi="Times New Roman" w:cs="Times New Roman"/>
          <w:sz w:val="24"/>
          <w:szCs w:val="24"/>
        </w:rPr>
      </w:pPr>
    </w:p>
    <w:p w:rsidR="00BF4DE1" w:rsidRDefault="00BF4DE1" w:rsidP="00BF4DE1">
      <w:pPr>
        <w:pStyle w:val="ConsPlusNormal"/>
        <w:jc w:val="both"/>
        <w:rPr>
          <w:rFonts w:ascii="Times New Roman" w:hAnsi="Times New Roman" w:cs="Times New Roman"/>
          <w:sz w:val="24"/>
          <w:szCs w:val="24"/>
        </w:rPr>
      </w:pPr>
    </w:p>
    <w:p w:rsidR="00C911A5" w:rsidRDefault="00C911A5"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10620"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00"/>
        <w:gridCol w:w="3120"/>
      </w:tblGrid>
      <w:tr w:rsidR="00AB26DF" w:rsidTr="00AB26DF">
        <w:trPr>
          <w:trHeight w:val="517"/>
        </w:trPr>
        <w:tc>
          <w:tcPr>
            <w:tcW w:w="7498" w:type="dxa"/>
            <w:vMerge w:val="restart"/>
            <w:tcBorders>
              <w:top w:val="single" w:sz="4" w:space="0" w:color="auto"/>
              <w:left w:val="single" w:sz="4" w:space="0" w:color="auto"/>
              <w:bottom w:val="single" w:sz="4" w:space="0" w:color="auto"/>
              <w:right w:val="single" w:sz="4" w:space="0" w:color="auto"/>
            </w:tcBorders>
            <w:vAlign w:val="center"/>
            <w:hideMark/>
          </w:tcPr>
          <w:p w:rsidR="00AB26DF" w:rsidRDefault="00AB26DF">
            <w:pPr>
              <w:ind w:right="-57"/>
              <w:jc w:val="center"/>
              <w:rPr>
                <w:rFonts w:ascii="Times New Roman" w:hAnsi="Times New Roman"/>
                <w:sz w:val="24"/>
                <w:szCs w:val="24"/>
              </w:rPr>
            </w:pPr>
            <w:r>
              <w:rPr>
                <w:rFonts w:ascii="Times New Roman" w:hAnsi="Times New Roman"/>
                <w:sz w:val="24"/>
                <w:szCs w:val="24"/>
              </w:rPr>
              <w:t>Вид учебной работы</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AB26DF" w:rsidRDefault="00AB26DF">
            <w:pPr>
              <w:snapToGrid w:val="0"/>
              <w:ind w:right="-57"/>
              <w:jc w:val="center"/>
              <w:rPr>
                <w:rFonts w:ascii="Times New Roman" w:hAnsi="Times New Roman"/>
                <w:sz w:val="24"/>
                <w:szCs w:val="24"/>
              </w:rPr>
            </w:pPr>
            <w:r>
              <w:rPr>
                <w:rFonts w:ascii="Times New Roman" w:hAnsi="Times New Roman"/>
                <w:sz w:val="24"/>
                <w:szCs w:val="24"/>
              </w:rPr>
              <w:t>Объем часов</w:t>
            </w:r>
          </w:p>
        </w:tc>
      </w:tr>
      <w:tr w:rsidR="00AB26DF" w:rsidTr="00AB26DF">
        <w:trPr>
          <w:trHeight w:val="517"/>
        </w:trPr>
        <w:tc>
          <w:tcPr>
            <w:tcW w:w="7498" w:type="dxa"/>
            <w:vMerge/>
            <w:tcBorders>
              <w:top w:val="single" w:sz="4" w:space="0" w:color="auto"/>
              <w:left w:val="single" w:sz="4" w:space="0" w:color="auto"/>
              <w:bottom w:val="single" w:sz="4" w:space="0" w:color="auto"/>
              <w:right w:val="single" w:sz="4" w:space="0" w:color="auto"/>
            </w:tcBorders>
            <w:vAlign w:val="center"/>
            <w:hideMark/>
          </w:tcPr>
          <w:p w:rsidR="00AB26DF" w:rsidRDefault="00AB26DF">
            <w:pPr>
              <w:spacing w:after="0" w:line="240" w:lineRule="auto"/>
              <w:rPr>
                <w:rFonts w:ascii="Times New Roman" w:hAnsi="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B26DF" w:rsidRDefault="00AB26DF">
            <w:pPr>
              <w:spacing w:after="0" w:line="240" w:lineRule="auto"/>
              <w:rPr>
                <w:rFonts w:ascii="Times New Roman" w:hAnsi="Times New Roman"/>
                <w:sz w:val="24"/>
                <w:szCs w:val="24"/>
              </w:rPr>
            </w:pP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2D4803">
            <w:pPr>
              <w:snapToGrid w:val="0"/>
              <w:ind w:right="-57"/>
              <w:rPr>
                <w:rFonts w:ascii="Times New Roman" w:hAnsi="Times New Roman"/>
                <w:sz w:val="24"/>
                <w:szCs w:val="24"/>
              </w:rPr>
            </w:pPr>
            <w:r>
              <w:rPr>
                <w:rFonts w:ascii="Times New Roman" w:hAnsi="Times New Roman"/>
                <w:sz w:val="24"/>
                <w:szCs w:val="24"/>
              </w:rPr>
              <w:t>Максимальная учебная нагрузка</w:t>
            </w:r>
            <w:r w:rsidR="00AB26DF">
              <w:rPr>
                <w:rFonts w:ascii="Times New Roman" w:hAnsi="Times New Roman"/>
                <w:sz w:val="24"/>
                <w:szCs w:val="24"/>
              </w:rPr>
              <w:t>, в том числе:</w:t>
            </w:r>
          </w:p>
        </w:tc>
        <w:tc>
          <w:tcPr>
            <w:tcW w:w="3119"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jc w:val="center"/>
              <w:rPr>
                <w:rFonts w:ascii="Times New Roman" w:hAnsi="Times New Roman"/>
                <w:sz w:val="24"/>
                <w:szCs w:val="24"/>
              </w:rPr>
            </w:pPr>
            <w:r>
              <w:rPr>
                <w:rFonts w:ascii="Times New Roman" w:hAnsi="Times New Roman"/>
                <w:sz w:val="24"/>
                <w:szCs w:val="24"/>
              </w:rPr>
              <w:t>105</w:t>
            </w: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rPr>
                <w:rFonts w:ascii="Times New Roman" w:hAnsi="Times New Roman"/>
                <w:sz w:val="24"/>
                <w:szCs w:val="24"/>
              </w:rPr>
            </w:pPr>
            <w:r>
              <w:rPr>
                <w:rFonts w:ascii="Times New Roman" w:hAnsi="Times New Roman"/>
                <w:sz w:val="24"/>
                <w:szCs w:val="24"/>
              </w:rPr>
              <w:t>В форме практической подготовки</w:t>
            </w:r>
          </w:p>
        </w:tc>
        <w:tc>
          <w:tcPr>
            <w:tcW w:w="3119" w:type="dxa"/>
            <w:tcBorders>
              <w:top w:val="single" w:sz="4" w:space="0" w:color="auto"/>
              <w:left w:val="single" w:sz="4" w:space="0" w:color="auto"/>
              <w:bottom w:val="single" w:sz="4" w:space="0" w:color="auto"/>
              <w:right w:val="single" w:sz="4" w:space="0" w:color="auto"/>
            </w:tcBorders>
          </w:tcPr>
          <w:p w:rsidR="00AB26DF" w:rsidRDefault="00AB26DF">
            <w:pPr>
              <w:snapToGrid w:val="0"/>
              <w:ind w:right="-57"/>
              <w:jc w:val="center"/>
              <w:rPr>
                <w:rFonts w:ascii="Times New Roman" w:hAnsi="Times New Roman"/>
                <w:sz w:val="24"/>
                <w:szCs w:val="24"/>
              </w:rPr>
            </w:pP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rPr>
                <w:rFonts w:ascii="Times New Roman" w:hAnsi="Times New Roman"/>
                <w:sz w:val="24"/>
                <w:szCs w:val="24"/>
              </w:rPr>
            </w:pPr>
            <w:r>
              <w:rPr>
                <w:rFonts w:ascii="Times New Roman" w:hAnsi="Times New Roman"/>
                <w:sz w:val="24"/>
                <w:szCs w:val="24"/>
              </w:rPr>
              <w:t>Урок</w:t>
            </w:r>
          </w:p>
        </w:tc>
        <w:tc>
          <w:tcPr>
            <w:tcW w:w="3119" w:type="dxa"/>
            <w:tcBorders>
              <w:top w:val="single" w:sz="4" w:space="0" w:color="auto"/>
              <w:left w:val="single" w:sz="4" w:space="0" w:color="auto"/>
              <w:bottom w:val="single" w:sz="4" w:space="0" w:color="auto"/>
              <w:right w:val="single" w:sz="4" w:space="0" w:color="auto"/>
            </w:tcBorders>
          </w:tcPr>
          <w:p w:rsidR="00AB26DF" w:rsidRDefault="00AB26DF">
            <w:pPr>
              <w:snapToGrid w:val="0"/>
              <w:ind w:right="-57"/>
              <w:jc w:val="center"/>
              <w:rPr>
                <w:rFonts w:ascii="Times New Roman" w:hAnsi="Times New Roman"/>
                <w:sz w:val="24"/>
                <w:szCs w:val="24"/>
              </w:rPr>
            </w:pPr>
            <w:r>
              <w:rPr>
                <w:rFonts w:ascii="Times New Roman" w:hAnsi="Times New Roman"/>
                <w:sz w:val="24"/>
                <w:szCs w:val="24"/>
              </w:rPr>
              <w:t>66</w:t>
            </w: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rPr>
                <w:rFonts w:ascii="Times New Roman" w:hAnsi="Times New Roman"/>
                <w:sz w:val="24"/>
                <w:szCs w:val="24"/>
              </w:rPr>
            </w:pPr>
            <w:r>
              <w:rPr>
                <w:rFonts w:ascii="Times New Roman" w:hAnsi="Times New Roman"/>
                <w:sz w:val="24"/>
                <w:szCs w:val="24"/>
              </w:rPr>
              <w:t>Семинар</w:t>
            </w:r>
          </w:p>
        </w:tc>
        <w:tc>
          <w:tcPr>
            <w:tcW w:w="3119" w:type="dxa"/>
            <w:tcBorders>
              <w:top w:val="single" w:sz="4" w:space="0" w:color="auto"/>
              <w:left w:val="single" w:sz="4" w:space="0" w:color="auto"/>
              <w:bottom w:val="single" w:sz="4" w:space="0" w:color="auto"/>
              <w:right w:val="single" w:sz="4" w:space="0" w:color="auto"/>
            </w:tcBorders>
          </w:tcPr>
          <w:p w:rsidR="00AB26DF" w:rsidRDefault="00AB26DF">
            <w:pPr>
              <w:snapToGrid w:val="0"/>
              <w:ind w:right="-57"/>
              <w:jc w:val="center"/>
              <w:rPr>
                <w:rFonts w:ascii="Times New Roman" w:hAnsi="Times New Roman"/>
                <w:sz w:val="24"/>
                <w:szCs w:val="24"/>
              </w:rPr>
            </w:pP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rPr>
                <w:rFonts w:ascii="Times New Roman" w:hAnsi="Times New Roman"/>
                <w:sz w:val="24"/>
                <w:szCs w:val="24"/>
              </w:rPr>
            </w:pPr>
            <w:r>
              <w:rPr>
                <w:rFonts w:ascii="Times New Roman" w:hAnsi="Times New Roman"/>
                <w:sz w:val="24"/>
                <w:szCs w:val="24"/>
              </w:rPr>
              <w:t>Лекция</w:t>
            </w:r>
          </w:p>
        </w:tc>
        <w:tc>
          <w:tcPr>
            <w:tcW w:w="3119" w:type="dxa"/>
            <w:tcBorders>
              <w:top w:val="single" w:sz="4" w:space="0" w:color="auto"/>
              <w:left w:val="single" w:sz="4" w:space="0" w:color="auto"/>
              <w:bottom w:val="single" w:sz="4" w:space="0" w:color="auto"/>
              <w:right w:val="single" w:sz="4" w:space="0" w:color="auto"/>
            </w:tcBorders>
          </w:tcPr>
          <w:p w:rsidR="00AB26DF" w:rsidRDefault="00AB26DF">
            <w:pPr>
              <w:snapToGrid w:val="0"/>
              <w:ind w:right="-57"/>
              <w:jc w:val="center"/>
              <w:rPr>
                <w:rFonts w:ascii="Times New Roman" w:hAnsi="Times New Roman"/>
                <w:sz w:val="24"/>
                <w:szCs w:val="24"/>
              </w:rPr>
            </w:pP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rPr>
                <w:rFonts w:ascii="Times New Roman" w:hAnsi="Times New Roman"/>
                <w:sz w:val="24"/>
                <w:szCs w:val="24"/>
              </w:rPr>
            </w:pPr>
            <w:r>
              <w:rPr>
                <w:rFonts w:ascii="Times New Roman" w:hAnsi="Times New Roman"/>
                <w:sz w:val="24"/>
                <w:szCs w:val="24"/>
              </w:rPr>
              <w:t>ЛПЗ</w:t>
            </w:r>
          </w:p>
        </w:tc>
        <w:tc>
          <w:tcPr>
            <w:tcW w:w="3119"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jc w:val="center"/>
              <w:rPr>
                <w:rFonts w:ascii="Times New Roman" w:hAnsi="Times New Roman"/>
                <w:sz w:val="24"/>
                <w:szCs w:val="24"/>
              </w:rPr>
            </w:pPr>
            <w:r>
              <w:rPr>
                <w:rFonts w:ascii="Times New Roman" w:hAnsi="Times New Roman"/>
                <w:sz w:val="24"/>
                <w:szCs w:val="24"/>
              </w:rPr>
              <w:t>4</w:t>
            </w: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rPr>
                <w:rFonts w:ascii="Times New Roman" w:hAnsi="Times New Roman"/>
                <w:sz w:val="24"/>
                <w:szCs w:val="24"/>
              </w:rPr>
            </w:pPr>
            <w:r>
              <w:rPr>
                <w:rFonts w:ascii="Times New Roman" w:hAnsi="Times New Roman"/>
                <w:sz w:val="24"/>
                <w:szCs w:val="24"/>
              </w:rPr>
              <w:t>Курсовой проект</w:t>
            </w:r>
            <w:r w:rsidR="002D4803">
              <w:rPr>
                <w:rFonts w:ascii="Times New Roman" w:hAnsi="Times New Roman"/>
                <w:sz w:val="24"/>
                <w:szCs w:val="24"/>
              </w:rPr>
              <w:t xml:space="preserve"> (работа)</w:t>
            </w:r>
          </w:p>
        </w:tc>
        <w:tc>
          <w:tcPr>
            <w:tcW w:w="3119" w:type="dxa"/>
            <w:tcBorders>
              <w:top w:val="single" w:sz="4" w:space="0" w:color="auto"/>
              <w:left w:val="single" w:sz="4" w:space="0" w:color="auto"/>
              <w:bottom w:val="single" w:sz="4" w:space="0" w:color="auto"/>
              <w:right w:val="single" w:sz="4" w:space="0" w:color="auto"/>
            </w:tcBorders>
          </w:tcPr>
          <w:p w:rsidR="00AB26DF" w:rsidRDefault="00AB26DF">
            <w:pPr>
              <w:snapToGrid w:val="0"/>
              <w:ind w:right="-57"/>
              <w:jc w:val="center"/>
              <w:rPr>
                <w:rFonts w:ascii="Times New Roman" w:hAnsi="Times New Roman"/>
                <w:sz w:val="24"/>
                <w:szCs w:val="24"/>
              </w:rPr>
            </w:pP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rPr>
                <w:rFonts w:ascii="Times New Roman" w:hAnsi="Times New Roman"/>
                <w:sz w:val="24"/>
                <w:szCs w:val="24"/>
              </w:rPr>
            </w:pPr>
            <w:r>
              <w:rPr>
                <w:rFonts w:ascii="Times New Roman" w:hAnsi="Times New Roman"/>
                <w:sz w:val="24"/>
                <w:szCs w:val="24"/>
              </w:rPr>
              <w:t>Консультации</w:t>
            </w:r>
          </w:p>
        </w:tc>
        <w:tc>
          <w:tcPr>
            <w:tcW w:w="3119" w:type="dxa"/>
            <w:tcBorders>
              <w:top w:val="single" w:sz="4" w:space="0" w:color="auto"/>
              <w:left w:val="single" w:sz="4" w:space="0" w:color="auto"/>
              <w:bottom w:val="single" w:sz="4" w:space="0" w:color="auto"/>
              <w:right w:val="single" w:sz="4" w:space="0" w:color="auto"/>
            </w:tcBorders>
          </w:tcPr>
          <w:p w:rsidR="00AB26DF" w:rsidRDefault="00AB26DF">
            <w:pPr>
              <w:snapToGrid w:val="0"/>
              <w:ind w:right="-57"/>
              <w:jc w:val="center"/>
              <w:rPr>
                <w:rFonts w:ascii="Times New Roman" w:hAnsi="Times New Roman"/>
                <w:sz w:val="24"/>
                <w:szCs w:val="24"/>
              </w:rPr>
            </w:pPr>
          </w:p>
        </w:tc>
      </w:tr>
      <w:tr w:rsidR="00AB26DF" w:rsidTr="00AB26DF">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ind w:right="-57"/>
              <w:rPr>
                <w:rFonts w:ascii="Times New Roman" w:hAnsi="Times New Roman"/>
                <w:sz w:val="24"/>
                <w:szCs w:val="24"/>
              </w:rPr>
            </w:pPr>
            <w:r>
              <w:rPr>
                <w:rFonts w:ascii="Times New Roman" w:hAnsi="Times New Roman"/>
                <w:sz w:val="24"/>
                <w:szCs w:val="24"/>
              </w:rPr>
              <w:t>Самостоятельная работа</w:t>
            </w:r>
          </w:p>
        </w:tc>
        <w:tc>
          <w:tcPr>
            <w:tcW w:w="3119" w:type="dxa"/>
            <w:tcBorders>
              <w:top w:val="single" w:sz="4" w:space="0" w:color="auto"/>
              <w:left w:val="single" w:sz="4" w:space="0" w:color="auto"/>
              <w:bottom w:val="single" w:sz="4" w:space="0" w:color="auto"/>
              <w:right w:val="single" w:sz="4" w:space="0" w:color="auto"/>
            </w:tcBorders>
          </w:tcPr>
          <w:p w:rsidR="00AB26DF" w:rsidRDefault="00AB26DF">
            <w:pPr>
              <w:snapToGrid w:val="0"/>
              <w:ind w:right="-57"/>
              <w:jc w:val="center"/>
              <w:rPr>
                <w:rFonts w:ascii="Times New Roman" w:hAnsi="Times New Roman"/>
                <w:sz w:val="24"/>
                <w:szCs w:val="24"/>
              </w:rPr>
            </w:pPr>
            <w:r>
              <w:rPr>
                <w:rFonts w:ascii="Times New Roman" w:hAnsi="Times New Roman"/>
                <w:sz w:val="24"/>
                <w:szCs w:val="24"/>
              </w:rPr>
              <w:t>35</w:t>
            </w:r>
          </w:p>
        </w:tc>
      </w:tr>
      <w:tr w:rsidR="00AB26DF" w:rsidTr="00AB26DF">
        <w:trPr>
          <w:trHeight w:val="340"/>
        </w:trPr>
        <w:tc>
          <w:tcPr>
            <w:tcW w:w="7498" w:type="dxa"/>
            <w:tcBorders>
              <w:top w:val="single" w:sz="4" w:space="0" w:color="auto"/>
              <w:left w:val="single" w:sz="4" w:space="0" w:color="auto"/>
              <w:bottom w:val="single" w:sz="4" w:space="0" w:color="auto"/>
              <w:right w:val="single" w:sz="4" w:space="0" w:color="auto"/>
            </w:tcBorders>
            <w:hideMark/>
          </w:tcPr>
          <w:p w:rsidR="00AB26DF" w:rsidRDefault="00AB26DF">
            <w:pPr>
              <w:snapToGrid w:val="0"/>
              <w:rPr>
                <w:rFonts w:ascii="Times New Roman" w:hAnsi="Times New Roman"/>
                <w:sz w:val="24"/>
                <w:szCs w:val="24"/>
              </w:rPr>
            </w:pPr>
            <w:r>
              <w:rPr>
                <w:rFonts w:ascii="Times New Roman" w:hAnsi="Times New Roman"/>
                <w:sz w:val="24"/>
                <w:szCs w:val="24"/>
              </w:rPr>
              <w:t>Промежуточная аттестация</w:t>
            </w:r>
          </w:p>
          <w:p w:rsidR="00AB26DF" w:rsidRDefault="00AB26DF">
            <w:pPr>
              <w:rPr>
                <w:rFonts w:ascii="Times New Roman" w:hAnsi="Times New Roman"/>
                <w:sz w:val="24"/>
                <w:szCs w:val="24"/>
              </w:rPr>
            </w:pPr>
            <w:r>
              <w:rPr>
                <w:rFonts w:ascii="Times New Roman" w:hAnsi="Times New Roman"/>
                <w:sz w:val="24"/>
                <w:szCs w:val="24"/>
              </w:rPr>
              <w:t xml:space="preserve">(экзамен или </w:t>
            </w:r>
            <w:proofErr w:type="spellStart"/>
            <w:r>
              <w:rPr>
                <w:rFonts w:ascii="Times New Roman" w:hAnsi="Times New Roman"/>
                <w:sz w:val="24"/>
                <w:szCs w:val="24"/>
              </w:rPr>
              <w:t>диф</w:t>
            </w:r>
            <w:proofErr w:type="gramStart"/>
            <w:r>
              <w:rPr>
                <w:rFonts w:ascii="Times New Roman" w:hAnsi="Times New Roman"/>
                <w:sz w:val="24"/>
                <w:szCs w:val="24"/>
              </w:rPr>
              <w:t>.з</w:t>
            </w:r>
            <w:proofErr w:type="gramEnd"/>
            <w:r>
              <w:rPr>
                <w:rFonts w:ascii="Times New Roman" w:hAnsi="Times New Roman"/>
                <w:sz w:val="24"/>
                <w:szCs w:val="24"/>
              </w:rPr>
              <w:t>ачет</w:t>
            </w:r>
            <w:proofErr w:type="spellEnd"/>
            <w:r>
              <w:rPr>
                <w:rFonts w:ascii="Times New Roman" w:hAnsi="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AB26DF" w:rsidRDefault="00AB26DF">
            <w:pPr>
              <w:jc w:val="center"/>
              <w:rPr>
                <w:rFonts w:ascii="Times New Roman" w:hAnsi="Times New Roman"/>
                <w:sz w:val="24"/>
                <w:szCs w:val="24"/>
              </w:rPr>
            </w:pPr>
            <w:proofErr w:type="spellStart"/>
            <w:r>
              <w:rPr>
                <w:rFonts w:ascii="Times New Roman" w:hAnsi="Times New Roman"/>
                <w:sz w:val="24"/>
                <w:szCs w:val="24"/>
              </w:rPr>
              <w:t>Диф</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зачет</w:t>
            </w:r>
          </w:p>
          <w:p w:rsidR="00AB26DF" w:rsidRDefault="00AB26DF">
            <w:pPr>
              <w:jc w:val="center"/>
              <w:rPr>
                <w:rFonts w:ascii="Times New Roman" w:hAnsi="Times New Roman"/>
                <w:sz w:val="24"/>
                <w:szCs w:val="24"/>
              </w:rPr>
            </w:pP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7D7D8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Модуль</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E42E31">
              <w:rPr>
                <w:rFonts w:ascii="Times New Roman" w:hAnsi="Times New Roman"/>
                <w:sz w:val="24"/>
                <w:szCs w:val="24"/>
                <w:lang w:eastAsia="ru-RU"/>
              </w:rPr>
              <w:t>экориска</w:t>
            </w:r>
            <w:proofErr w:type="spellEnd"/>
            <w:r w:rsidRPr="00E42E31">
              <w:rPr>
                <w:rFonts w:ascii="Times New Roman" w:hAnsi="Times New Roman"/>
                <w:sz w:val="24"/>
                <w:szCs w:val="24"/>
                <w:lang w:eastAsia="ru-RU"/>
              </w:rPr>
              <w:t>.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proofErr w:type="spellStart"/>
            <w:r w:rsidR="00224D7F" w:rsidRPr="003D25AB">
              <w:rPr>
                <w:rFonts w:ascii="Times New Roman" w:hAnsi="Times New Roman"/>
                <w:sz w:val="24"/>
                <w:szCs w:val="24"/>
              </w:rPr>
              <w:t>практическаое</w:t>
            </w:r>
            <w:proofErr w:type="spellEnd"/>
            <w:r w:rsidR="00224D7F" w:rsidRPr="003D25AB">
              <w:rPr>
                <w:rFonts w:ascii="Times New Roman" w:hAnsi="Times New Roman"/>
                <w:sz w:val="24"/>
                <w:szCs w:val="24"/>
              </w:rPr>
              <w:t xml:space="preserve">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Модуль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w:t>
            </w:r>
            <w:proofErr w:type="spellStart"/>
            <w:r w:rsidRPr="003D25AB">
              <w:rPr>
                <w:rFonts w:ascii="Times New Roman" w:eastAsia="Times New Roman" w:hAnsi="Times New Roman"/>
                <w:bCs/>
                <w:sz w:val="24"/>
                <w:szCs w:val="24"/>
                <w:lang w:eastAsia="ar-SA"/>
              </w:rPr>
              <w:t>безопасностив</w:t>
            </w:r>
            <w:proofErr w:type="spellEnd"/>
            <w:r w:rsidRPr="003D25AB">
              <w:rPr>
                <w:rFonts w:ascii="Times New Roman" w:eastAsia="Times New Roman" w:hAnsi="Times New Roman"/>
                <w:bCs/>
                <w:sz w:val="24"/>
                <w:szCs w:val="24"/>
                <w:lang w:eastAsia="ar-SA"/>
              </w:rPr>
              <w:t xml:space="preserve">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w:t>
            </w:r>
            <w:proofErr w:type="spellStart"/>
            <w:r w:rsidRPr="003D25AB">
              <w:rPr>
                <w:rFonts w:ascii="Times New Roman" w:eastAsia="Times New Roman" w:hAnsi="Times New Roman"/>
                <w:bCs/>
                <w:sz w:val="24"/>
                <w:szCs w:val="24"/>
                <w:lang w:eastAsia="ar-SA"/>
              </w:rPr>
              <w:t>безопасностив</w:t>
            </w:r>
            <w:proofErr w:type="spellEnd"/>
            <w:r w:rsidRPr="003D25AB">
              <w:rPr>
                <w:rFonts w:ascii="Times New Roman" w:eastAsia="Times New Roman" w:hAnsi="Times New Roman"/>
                <w:bCs/>
                <w:sz w:val="24"/>
                <w:szCs w:val="24"/>
                <w:lang w:eastAsia="ar-SA"/>
              </w:rPr>
              <w:t xml:space="preserve">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7D7D8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Модуль</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 xml:space="preserve">Основы противодействия экстремизму, терроризму и </w:t>
            </w:r>
            <w:proofErr w:type="spellStart"/>
            <w:r w:rsidRPr="003D25AB">
              <w:rPr>
                <w:rFonts w:ascii="Times New Roman" w:hAnsi="Times New Roman"/>
                <w:b/>
                <w:sz w:val="24"/>
                <w:szCs w:val="24"/>
              </w:rPr>
              <w:t>наркотизму</w:t>
            </w:r>
            <w:proofErr w:type="spellEnd"/>
            <w:r w:rsidRPr="003D25AB">
              <w:rPr>
                <w:rFonts w:ascii="Times New Roman" w:hAnsi="Times New Roman"/>
                <w:b/>
                <w:sz w:val="24"/>
                <w:szCs w:val="24"/>
              </w:rPr>
              <w:t xml:space="preserve">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 xml:space="preserve">Сущность явлений экстремизма, терроризма и </w:t>
            </w:r>
            <w:proofErr w:type="spellStart"/>
            <w:r w:rsidRPr="00E42E31">
              <w:rPr>
                <w:rFonts w:ascii="Times New Roman" w:hAnsi="Times New Roman"/>
                <w:sz w:val="24"/>
                <w:szCs w:val="24"/>
                <w:lang w:eastAsia="ru-RU"/>
              </w:rPr>
              <w:t>наркотизма</w:t>
            </w:r>
            <w:proofErr w:type="spellEnd"/>
            <w:r w:rsidRPr="00E42E31">
              <w:rPr>
                <w:rFonts w:ascii="Times New Roman" w:hAnsi="Times New Roman"/>
                <w:sz w:val="24"/>
                <w:szCs w:val="24"/>
                <w:lang w:eastAsia="ru-RU"/>
              </w:rPr>
              <w:t xml:space="preserve">. Общегосударственная система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основы законодательства Российской Федерации в области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органы исполнительной власти, осуществляющие противодействие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в Российской Федерации; права и ответственность гражданина в области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7D7D89" w:rsidP="00C911A5">
            <w:pPr>
              <w:pStyle w:val="40"/>
              <w:spacing w:before="0" w:after="0" w:line="240" w:lineRule="auto"/>
              <w:jc w:val="both"/>
              <w:rPr>
                <w:b w:val="0"/>
                <w:sz w:val="24"/>
                <w:szCs w:val="24"/>
              </w:rPr>
            </w:pPr>
            <w:r w:rsidRPr="000728DF">
              <w:rPr>
                <w:b w:val="0"/>
                <w:sz w:val="24"/>
                <w:szCs w:val="24"/>
              </w:rPr>
              <w:t>Модуль</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 xml:space="preserve">Здоровый образ </w:t>
            </w:r>
            <w:proofErr w:type="spellStart"/>
            <w:r w:rsidRPr="000728DF">
              <w:rPr>
                <w:rFonts w:ascii="Times New Roman" w:hAnsi="Times New Roman"/>
                <w:sz w:val="24"/>
                <w:szCs w:val="24"/>
              </w:rPr>
              <w:t>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w:t>
            </w:r>
            <w:proofErr w:type="spellEnd"/>
            <w:r w:rsidR="00CB500C" w:rsidRPr="000728DF">
              <w:rPr>
                <w:rFonts w:ascii="Times New Roman" w:hAnsi="Times New Roman"/>
                <w:sz w:val="24"/>
                <w:szCs w:val="24"/>
              </w:rPr>
              <w:t xml:space="preserve">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 xml:space="preserve">Инфекционные заболевания, их </w:t>
            </w:r>
            <w:proofErr w:type="spellStart"/>
            <w:r w:rsidR="00CB500C" w:rsidRPr="000728DF">
              <w:rPr>
                <w:rFonts w:ascii="Times New Roman" w:hAnsi="Times New Roman"/>
                <w:sz w:val="24"/>
                <w:szCs w:val="24"/>
              </w:rPr>
              <w:t>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w:t>
            </w:r>
            <w:proofErr w:type="spellEnd"/>
            <w:r w:rsidR="00CB500C" w:rsidRPr="000728DF">
              <w:rPr>
                <w:rFonts w:ascii="Times New Roman" w:hAnsi="Times New Roman"/>
                <w:sz w:val="24"/>
                <w:szCs w:val="24"/>
              </w:rPr>
              <w:t xml:space="preserve">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lastRenderedPageBreak/>
              <w:t>Модуль</w:t>
            </w:r>
            <w:r w:rsidR="007F2F99" w:rsidRPr="000728DF">
              <w:rPr>
                <w:b w:val="0"/>
                <w:sz w:val="24"/>
                <w:szCs w:val="24"/>
              </w:rPr>
              <w:t xml:space="preserve"> 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5B146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Модуль</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5B146C" w:rsidP="00C911A5">
            <w:pPr>
              <w:pStyle w:val="40"/>
              <w:spacing w:before="0" w:after="0" w:line="240" w:lineRule="auto"/>
              <w:jc w:val="both"/>
              <w:rPr>
                <w:b w:val="0"/>
                <w:sz w:val="24"/>
                <w:szCs w:val="24"/>
              </w:rPr>
            </w:pPr>
            <w:r w:rsidRPr="000728DF">
              <w:rPr>
                <w:b w:val="0"/>
                <w:sz w:val="24"/>
                <w:szCs w:val="24"/>
              </w:rPr>
              <w:lastRenderedPageBreak/>
              <w:t>Модуль</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 xml:space="preserve">Раскрывает вопросы </w:t>
            </w:r>
            <w:proofErr w:type="spellStart"/>
            <w:r w:rsidRPr="000728DF">
              <w:rPr>
                <w:sz w:val="24"/>
                <w:szCs w:val="24"/>
              </w:rPr>
              <w:t>строевой</w:t>
            </w:r>
            <w:proofErr w:type="gramStart"/>
            <w:r w:rsidRPr="000728DF">
              <w:rPr>
                <w:sz w:val="24"/>
                <w:szCs w:val="24"/>
              </w:rPr>
              <w:t>,о</w:t>
            </w:r>
            <w:proofErr w:type="gramEnd"/>
            <w:r w:rsidRPr="000728DF">
              <w:rPr>
                <w:sz w:val="24"/>
                <w:szCs w:val="24"/>
              </w:rPr>
              <w:t>гневой</w:t>
            </w:r>
            <w:proofErr w:type="spellEnd"/>
            <w:r w:rsidRPr="000728DF">
              <w:rPr>
                <w:sz w:val="24"/>
                <w:szCs w:val="24"/>
              </w:rPr>
              <w:t xml:space="preserve">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5B146C" w:rsidP="00C911A5">
            <w:pPr>
              <w:pStyle w:val="40"/>
              <w:spacing w:before="0" w:after="0" w:line="240" w:lineRule="auto"/>
              <w:jc w:val="both"/>
              <w:rPr>
                <w:b w:val="0"/>
                <w:sz w:val="24"/>
                <w:szCs w:val="24"/>
              </w:rPr>
            </w:pPr>
            <w:r w:rsidRPr="000728DF">
              <w:rPr>
                <w:b w:val="0"/>
                <w:sz w:val="24"/>
                <w:szCs w:val="24"/>
              </w:rPr>
              <w:t>Модуль</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proofErr w:type="spellStart"/>
            <w:proofErr w:type="gramStart"/>
            <w:r w:rsidRPr="000728DF">
              <w:rPr>
                <w:sz w:val="24"/>
                <w:szCs w:val="24"/>
              </w:rPr>
              <w:t>Военно</w:t>
            </w:r>
            <w:proofErr w:type="spellEnd"/>
            <w:r w:rsidRPr="000728DF">
              <w:rPr>
                <w:sz w:val="24"/>
                <w:szCs w:val="24"/>
              </w:rPr>
              <w:t>- профессиональная</w:t>
            </w:r>
            <w:proofErr w:type="gramEnd"/>
            <w:r w:rsidRPr="000728DF">
              <w:rPr>
                <w:sz w:val="24"/>
                <w:szCs w:val="24"/>
              </w:rPr>
              <w:t xml:space="preserve">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w:t>
            </w:r>
            <w:proofErr w:type="spellStart"/>
            <w:r>
              <w:rPr>
                <w:rFonts w:ascii="Times New Roman" w:hAnsi="Times New Roman"/>
                <w:sz w:val="24"/>
                <w:szCs w:val="24"/>
              </w:rPr>
              <w:t>подготвка</w:t>
            </w:r>
            <w:proofErr w:type="spellEnd"/>
            <w:r>
              <w:rPr>
                <w:rFonts w:ascii="Times New Roman" w:hAnsi="Times New Roman"/>
                <w:sz w:val="24"/>
                <w:szCs w:val="24"/>
              </w:rPr>
              <w:t xml:space="preserve">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proofErr w:type="spellStart"/>
      <w:r w:rsidRPr="00156456">
        <w:rPr>
          <w:rFonts w:ascii="Times New Roman" w:hAnsi="Times New Roman"/>
          <w:bCs/>
          <w:sz w:val="24"/>
          <w:szCs w:val="24"/>
        </w:rPr>
        <w:t>мультимедийный</w:t>
      </w:r>
      <w:proofErr w:type="spellEnd"/>
      <w:r w:rsidRPr="00156456">
        <w:rPr>
          <w:rFonts w:ascii="Times New Roman" w:hAnsi="Times New Roman"/>
          <w:bCs/>
          <w:sz w:val="24"/>
          <w:szCs w:val="24"/>
        </w:rPr>
        <w:t xml:space="preserve">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2.Смирнов А.Т. «Основы безопасности и жизнедеятельности» для 11 </w:t>
      </w:r>
      <w:proofErr w:type="spellStart"/>
      <w:r w:rsidRPr="009822B2">
        <w:rPr>
          <w:rFonts w:ascii="Times New Roman" w:hAnsi="Times New Roman"/>
          <w:sz w:val="24"/>
          <w:szCs w:val="24"/>
        </w:rPr>
        <w:t>кл</w:t>
      </w:r>
      <w:proofErr w:type="spellEnd"/>
      <w:r w:rsidRPr="009822B2">
        <w:rPr>
          <w:rFonts w:ascii="Times New Roman" w:hAnsi="Times New Roman"/>
          <w:sz w:val="24"/>
          <w:szCs w:val="24"/>
        </w:rPr>
        <w:t>.,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3.Фролов М.П.. «Основы безопасности и жизнедеятельности» для 10 </w:t>
      </w:r>
      <w:proofErr w:type="spellStart"/>
      <w:r w:rsidRPr="009822B2">
        <w:rPr>
          <w:rFonts w:ascii="Times New Roman" w:hAnsi="Times New Roman"/>
          <w:sz w:val="24"/>
          <w:szCs w:val="24"/>
        </w:rPr>
        <w:t>кл</w:t>
      </w:r>
      <w:proofErr w:type="spellEnd"/>
      <w:r w:rsidRPr="009822B2">
        <w:rPr>
          <w:rFonts w:ascii="Times New Roman" w:hAnsi="Times New Roman"/>
          <w:sz w:val="24"/>
          <w:szCs w:val="24"/>
        </w:rPr>
        <w:t>.,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t>
      </w:r>
      <w:proofErr w:type="spellStart"/>
      <w:r w:rsidRPr="009822B2">
        <w:rPr>
          <w:rFonts w:ascii="Times New Roman" w:hAnsi="Times New Roman"/>
          <w:sz w:val="24"/>
          <w:szCs w:val="24"/>
        </w:rPr>
        <w:t>www.bti.secna.ru</w:t>
      </w:r>
      <w:proofErr w:type="spellEnd"/>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w:t>
      </w:r>
      <w:proofErr w:type="spellStart"/>
      <w:r w:rsidRPr="009822B2">
        <w:rPr>
          <w:rFonts w:ascii="Times New Roman" w:hAnsi="Times New Roman"/>
          <w:sz w:val="24"/>
          <w:szCs w:val="24"/>
        </w:rPr>
        <w:t>fnimb</w:t>
      </w:r>
      <w:proofErr w:type="spellEnd"/>
      <w:r w:rsidRPr="009822B2">
        <w:rPr>
          <w:rFonts w:ascii="Times New Roman" w:hAnsi="Times New Roman"/>
          <w:sz w:val="24"/>
          <w:szCs w:val="24"/>
        </w:rPr>
        <w:t xml:space="preserve">. </w:t>
      </w:r>
      <w:proofErr w:type="spellStart"/>
      <w:r w:rsidRPr="009822B2">
        <w:rPr>
          <w:rFonts w:ascii="Times New Roman" w:hAnsi="Times New Roman"/>
          <w:sz w:val="24"/>
          <w:szCs w:val="24"/>
        </w:rPr>
        <w:t>org</w:t>
      </w:r>
      <w:proofErr w:type="spellEnd"/>
      <w:r w:rsidRPr="009822B2">
        <w:rPr>
          <w:rFonts w:ascii="Times New Roman" w:hAnsi="Times New Roman"/>
          <w:sz w:val="24"/>
          <w:szCs w:val="24"/>
        </w:rPr>
        <w:t xml:space="preserve">).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9.Разработки уроков поурочные планы рекомендации, все бесплатно. http://kuhta.clan.su/ 10.Персональный сайт зам. директора школы по БЖ МОУ «</w:t>
      </w:r>
      <w:proofErr w:type="spellStart"/>
      <w:r w:rsidRPr="009822B2">
        <w:rPr>
          <w:rFonts w:ascii="Times New Roman" w:hAnsi="Times New Roman"/>
          <w:sz w:val="24"/>
          <w:szCs w:val="24"/>
        </w:rPr>
        <w:t>Горскинская</w:t>
      </w:r>
      <w:proofErr w:type="spellEnd"/>
      <w:r w:rsidRPr="009822B2">
        <w:rPr>
          <w:rFonts w:ascii="Times New Roman" w:hAnsi="Times New Roman"/>
          <w:sz w:val="24"/>
          <w:szCs w:val="24"/>
        </w:rPr>
        <w:t xml:space="preserve">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BF4DE1" w:rsidRPr="00C911A5" w:rsidTr="00DD23A3">
        <w:tc>
          <w:tcPr>
            <w:tcW w:w="4928" w:type="dxa"/>
          </w:tcPr>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BF4DE1" w:rsidRPr="00C911A5" w:rsidRDefault="00BF4DE1" w:rsidP="00DD23A3">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BF4DE1" w:rsidRPr="00C911A5" w:rsidTr="00DD23A3">
        <w:trPr>
          <w:trHeight w:val="1562"/>
        </w:trPr>
        <w:tc>
          <w:tcPr>
            <w:tcW w:w="4928" w:type="dxa"/>
            <w:tcBorders>
              <w:bottom w:val="single" w:sz="4" w:space="0" w:color="auto"/>
            </w:tcBorders>
          </w:tcPr>
          <w:p w:rsidR="00BF4DE1" w:rsidRDefault="00BF4DE1" w:rsidP="00DD23A3">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BF4DE1" w:rsidRPr="00804F73" w:rsidRDefault="00BF4DE1" w:rsidP="00DD23A3">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факторы </w:t>
            </w:r>
            <w:proofErr w:type="spellStart"/>
            <w:r w:rsidRPr="00804F73">
              <w:rPr>
                <w:rFonts w:ascii="Times New Roman" w:hAnsi="Times New Roman"/>
                <w:sz w:val="24"/>
                <w:szCs w:val="24"/>
                <w:u w:color="000000"/>
                <w:bdr w:val="nil"/>
                <w:lang w:eastAsia="ru-RU"/>
              </w:rPr>
              <w:t>экориска</w:t>
            </w:r>
            <w:proofErr w:type="spellEnd"/>
            <w:r w:rsidRPr="00804F73">
              <w:rPr>
                <w:rFonts w:ascii="Times New Roman" w:hAnsi="Times New Roman"/>
                <w:sz w:val="24"/>
                <w:szCs w:val="24"/>
                <w:u w:color="000000"/>
                <w:bdr w:val="nil"/>
                <w:lang w:eastAsia="ru-RU"/>
              </w:rPr>
              <w:t>, объяснять, как снизить последствия их воздействия;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 xml:space="preserve">Основы противодействия экстремизму, терроризму и </w:t>
            </w:r>
            <w:proofErr w:type="spellStart"/>
            <w:r w:rsidRPr="00804F73">
              <w:rPr>
                <w:rFonts w:ascii="Times New Roman" w:hAnsi="Times New Roman"/>
                <w:b/>
                <w:sz w:val="24"/>
                <w:szCs w:val="24"/>
              </w:rPr>
              <w:t>наркотизму</w:t>
            </w:r>
            <w:proofErr w:type="spellEnd"/>
            <w:r w:rsidRPr="00804F73">
              <w:rPr>
                <w:rFonts w:ascii="Times New Roman" w:hAnsi="Times New Roman"/>
                <w:b/>
                <w:sz w:val="24"/>
                <w:szCs w:val="24"/>
              </w:rPr>
              <w:t xml:space="preserve">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особенности экстремизма, терроризма и </w:t>
            </w:r>
            <w:proofErr w:type="spellStart"/>
            <w:r w:rsidRPr="00804F73">
              <w:rPr>
                <w:rFonts w:ascii="Times New Roman" w:hAnsi="Times New Roman"/>
                <w:sz w:val="24"/>
                <w:szCs w:val="24"/>
                <w:u w:color="000000"/>
                <w:bdr w:val="nil"/>
                <w:lang w:eastAsia="ru-RU"/>
              </w:rPr>
              <w:t>наркотизма</w:t>
            </w:r>
            <w:proofErr w:type="spellEnd"/>
            <w:r w:rsidRPr="00804F73">
              <w:rPr>
                <w:rFonts w:ascii="Times New Roman" w:hAnsi="Times New Roman"/>
                <w:sz w:val="24"/>
                <w:szCs w:val="24"/>
                <w:u w:color="000000"/>
                <w:bdr w:val="nil"/>
                <w:lang w:eastAsia="ru-RU"/>
              </w:rPr>
              <w:t xml:space="preserve">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взаимосвязь экстремизма, терроризма и </w:t>
            </w:r>
            <w:proofErr w:type="spellStart"/>
            <w:r w:rsidRPr="00804F73">
              <w:rPr>
                <w:rFonts w:ascii="Times New Roman" w:hAnsi="Times New Roman"/>
                <w:sz w:val="24"/>
                <w:szCs w:val="24"/>
                <w:u w:color="000000"/>
                <w:bdr w:val="nil"/>
                <w:lang w:eastAsia="ru-RU"/>
              </w:rPr>
              <w:t>наркотизма</w:t>
            </w:r>
            <w:proofErr w:type="spellEnd"/>
            <w:r w:rsidRPr="00804F73">
              <w:rPr>
                <w:rFonts w:ascii="Times New Roman" w:hAnsi="Times New Roman"/>
                <w:sz w:val="24"/>
                <w:szCs w:val="24"/>
                <w:u w:color="000000"/>
                <w:bdr w:val="nil"/>
                <w:lang w:eastAsia="ru-RU"/>
              </w:rPr>
              <w:t>;</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оперировать основными понятиями в области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общегосударственной системы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основные принципы и направления противодействия экстремистской, террористической деятельности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органы исполнительной власти, осуществляющие противодействие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 для обеспечения личной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 для изучения и реализации своих прав,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w:t>
            </w:r>
            <w:r w:rsidRPr="00804F73">
              <w:rPr>
                <w:rFonts w:ascii="Times New Roman" w:hAnsi="Times New Roman"/>
                <w:sz w:val="24"/>
                <w:szCs w:val="24"/>
                <w:u w:color="000000"/>
                <w:bdr w:val="nil"/>
                <w:lang w:eastAsia="ru-RU"/>
              </w:rPr>
              <w:lastRenderedPageBreak/>
              <w:t>РФ, их предназначение и задачи;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BF4DE1" w:rsidRPr="00804F73" w:rsidRDefault="00BF4DE1" w:rsidP="00DD23A3">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обучении элементам строевой подготовки;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в каких случаях используются перебежки и </w:t>
            </w:r>
            <w:proofErr w:type="spellStart"/>
            <w:r w:rsidRPr="00804F73">
              <w:rPr>
                <w:rFonts w:ascii="Times New Roman" w:hAnsi="Times New Roman"/>
                <w:sz w:val="24"/>
                <w:szCs w:val="24"/>
                <w:u w:color="000000"/>
                <w:bdr w:val="nil"/>
                <w:lang w:eastAsia="ru-RU"/>
              </w:rPr>
              <w:t>переползания</w:t>
            </w:r>
            <w:proofErr w:type="spellEnd"/>
            <w:r w:rsidRPr="00804F73">
              <w:rPr>
                <w:rFonts w:ascii="Times New Roman" w:hAnsi="Times New Roman"/>
                <w:sz w:val="24"/>
                <w:szCs w:val="24"/>
                <w:u w:color="000000"/>
                <w:bdr w:val="nil"/>
                <w:lang w:eastAsia="ru-RU"/>
              </w:rPr>
              <w:t>;</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выполнять перебежки и </w:t>
            </w:r>
            <w:proofErr w:type="spellStart"/>
            <w:r w:rsidRPr="00804F73">
              <w:rPr>
                <w:rFonts w:ascii="Times New Roman" w:hAnsi="Times New Roman"/>
                <w:sz w:val="24"/>
                <w:szCs w:val="24"/>
                <w:u w:color="000000"/>
                <w:bdr w:val="nil"/>
                <w:lang w:eastAsia="ru-RU"/>
              </w:rPr>
              <w:t>переползания</w:t>
            </w:r>
            <w:proofErr w:type="spellEnd"/>
            <w:r w:rsidRPr="00804F73">
              <w:rPr>
                <w:rFonts w:ascii="Times New Roman" w:hAnsi="Times New Roman"/>
                <w:sz w:val="24"/>
                <w:szCs w:val="24"/>
                <w:u w:color="000000"/>
                <w:bdr w:val="nil"/>
                <w:lang w:eastAsia="ru-RU"/>
              </w:rPr>
              <w:t xml:space="preserve"> (по-пластунски, на </w:t>
            </w:r>
            <w:proofErr w:type="spellStart"/>
            <w:r w:rsidRPr="00804F73">
              <w:rPr>
                <w:rFonts w:ascii="Times New Roman" w:hAnsi="Times New Roman"/>
                <w:sz w:val="24"/>
                <w:szCs w:val="24"/>
                <w:u w:color="000000"/>
                <w:bdr w:val="nil"/>
                <w:lang w:eastAsia="ru-RU"/>
              </w:rPr>
              <w:t>получетвереньках</w:t>
            </w:r>
            <w:proofErr w:type="spellEnd"/>
            <w:r w:rsidRPr="00804F73">
              <w:rPr>
                <w:rFonts w:ascii="Times New Roman" w:hAnsi="Times New Roman"/>
                <w:sz w:val="24"/>
                <w:szCs w:val="24"/>
                <w:u w:color="000000"/>
                <w:bdr w:val="nil"/>
                <w:lang w:eastAsia="ru-RU"/>
              </w:rPr>
              <w:t>, на боку);</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BF4DE1" w:rsidRPr="00804F73" w:rsidRDefault="00BF4DE1" w:rsidP="00DD23A3">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BF4DE1" w:rsidRPr="00804F73" w:rsidRDefault="00BF4DE1" w:rsidP="00DD23A3">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BF4DE1" w:rsidRDefault="00BF4DE1" w:rsidP="00DD23A3">
            <w:pPr>
              <w:pStyle w:val="ac"/>
              <w:widowControl w:val="0"/>
              <w:jc w:val="both"/>
              <w:rPr>
                <w:rFonts w:ascii="Times New Roman" w:hAnsi="Times New Roman"/>
                <w:sz w:val="24"/>
                <w:szCs w:val="24"/>
              </w:rPr>
            </w:pPr>
          </w:p>
          <w:p w:rsidR="00DD23A3" w:rsidRDefault="00DD23A3" w:rsidP="00DD23A3">
            <w:pPr>
              <w:pStyle w:val="ac"/>
              <w:widowControl w:val="0"/>
              <w:jc w:val="both"/>
              <w:rPr>
                <w:rFonts w:ascii="Times New Roman" w:hAnsi="Times New Roman"/>
                <w:sz w:val="24"/>
                <w:szCs w:val="24"/>
              </w:rPr>
            </w:pPr>
          </w:p>
          <w:p w:rsidR="00DD23A3" w:rsidRDefault="00DD23A3" w:rsidP="00DD23A3">
            <w:pPr>
              <w:pStyle w:val="ac"/>
              <w:widowControl w:val="0"/>
              <w:jc w:val="both"/>
              <w:rPr>
                <w:rFonts w:ascii="Times New Roman" w:hAnsi="Times New Roman"/>
                <w:sz w:val="24"/>
                <w:szCs w:val="24"/>
              </w:rPr>
            </w:pPr>
          </w:p>
          <w:p w:rsidR="00DD23A3" w:rsidRPr="00C911A5" w:rsidRDefault="00DD23A3" w:rsidP="00DD23A3">
            <w:pPr>
              <w:pStyle w:val="ac"/>
              <w:widowControl w:val="0"/>
              <w:jc w:val="both"/>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BF4DE1" w:rsidRPr="001C75C2" w:rsidRDefault="00BF4DE1" w:rsidP="00DD23A3">
            <w:pPr>
              <w:spacing w:line="240" w:lineRule="auto"/>
              <w:contextualSpacing/>
              <w:rPr>
                <w:rFonts w:ascii="Times New Roman" w:hAnsi="Times New Roman"/>
                <w:sz w:val="24"/>
                <w:szCs w:val="24"/>
              </w:rPr>
            </w:pPr>
          </w:p>
          <w:p w:rsidR="00BF4DE1" w:rsidRPr="001C75C2" w:rsidRDefault="00BF4DE1" w:rsidP="00DD23A3">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Pr="001C75C2" w:rsidRDefault="00BF4DE1" w:rsidP="00DD23A3">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BF4DE1" w:rsidRDefault="00BF4DE1" w:rsidP="00DD23A3">
            <w:pPr>
              <w:pStyle w:val="ConsPlusNormal"/>
              <w:jc w:val="both"/>
              <w:rPr>
                <w:rFonts w:ascii="Times New Roman" w:hAnsi="Times New Roman" w:cs="Times New Roman"/>
                <w:sz w:val="24"/>
                <w:szCs w:val="24"/>
              </w:rPr>
            </w:pPr>
          </w:p>
          <w:p w:rsidR="00BF4DE1" w:rsidRPr="00C911A5" w:rsidRDefault="00BF4DE1" w:rsidP="00DD23A3">
            <w:pPr>
              <w:pStyle w:val="af2"/>
              <w:widowControl w:val="0"/>
              <w:spacing w:before="0" w:beforeAutospacing="0" w:after="0" w:afterAutospacing="0"/>
              <w:jc w:val="both"/>
            </w:pPr>
          </w:p>
        </w:tc>
        <w:tc>
          <w:tcPr>
            <w:tcW w:w="4642" w:type="dxa"/>
            <w:tcBorders>
              <w:bottom w:val="single" w:sz="4" w:space="0" w:color="auto"/>
            </w:tcBorders>
          </w:tcPr>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BF4DE1" w:rsidRPr="00156456" w:rsidRDefault="00BF4DE1" w:rsidP="00DD23A3">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BF4DE1" w:rsidRPr="00156456"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Default="00BF4DE1" w:rsidP="00DD23A3">
            <w:pPr>
              <w:widowControl w:val="0"/>
              <w:spacing w:after="0" w:line="240" w:lineRule="auto"/>
              <w:jc w:val="both"/>
              <w:rPr>
                <w:rFonts w:ascii="Times New Roman" w:hAnsi="Times New Roman"/>
                <w:sz w:val="24"/>
                <w:szCs w:val="24"/>
              </w:rPr>
            </w:pPr>
          </w:p>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BF4DE1" w:rsidRPr="00C911A5" w:rsidTr="00DD23A3">
        <w:trPr>
          <w:trHeight w:hRule="exact" w:val="718"/>
        </w:trPr>
        <w:tc>
          <w:tcPr>
            <w:tcW w:w="4928" w:type="dxa"/>
            <w:tcBorders>
              <w:top w:val="single" w:sz="4" w:space="0" w:color="auto"/>
              <w:bottom w:val="single" w:sz="4" w:space="0" w:color="auto"/>
            </w:tcBorders>
          </w:tcPr>
          <w:p w:rsidR="00BF4DE1" w:rsidRPr="00C911A5" w:rsidRDefault="00BF4DE1" w:rsidP="00DD23A3">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BF4DE1" w:rsidRPr="00C911A5" w:rsidRDefault="00BF4DE1" w:rsidP="00DD23A3">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sectPr w:rsidR="0090482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7A2" w:rsidRDefault="00C477A2" w:rsidP="00CE309E">
      <w:pPr>
        <w:spacing w:after="0" w:line="240" w:lineRule="auto"/>
      </w:pPr>
      <w:r>
        <w:separator/>
      </w:r>
    </w:p>
  </w:endnote>
  <w:endnote w:type="continuationSeparator" w:id="1">
    <w:p w:rsidR="00C477A2" w:rsidRDefault="00C477A2"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altName w:val="Franklin Gothic Medium Cond"/>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DD23A3" w:rsidRPr="00C911A5" w:rsidRDefault="00F9549C">
        <w:pPr>
          <w:pStyle w:val="a9"/>
          <w:jc w:val="right"/>
          <w:rPr>
            <w:rFonts w:ascii="Times New Roman" w:hAnsi="Times New Roman"/>
            <w:sz w:val="24"/>
            <w:szCs w:val="24"/>
          </w:rPr>
        </w:pPr>
        <w:r w:rsidRPr="00C911A5">
          <w:rPr>
            <w:rFonts w:ascii="Times New Roman" w:hAnsi="Times New Roman"/>
            <w:sz w:val="24"/>
            <w:szCs w:val="24"/>
          </w:rPr>
          <w:fldChar w:fldCharType="begin"/>
        </w:r>
        <w:r w:rsidR="00DD23A3"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2D4803">
          <w:rPr>
            <w:rFonts w:ascii="Times New Roman" w:hAnsi="Times New Roman"/>
            <w:noProof/>
            <w:sz w:val="24"/>
            <w:szCs w:val="24"/>
          </w:rPr>
          <w:t>14</w:t>
        </w:r>
        <w:r w:rsidRPr="00C911A5">
          <w:rPr>
            <w:rFonts w:ascii="Times New Roman" w:hAnsi="Times New Roman"/>
            <w:sz w:val="24"/>
            <w:szCs w:val="24"/>
          </w:rPr>
          <w:fldChar w:fldCharType="end"/>
        </w:r>
      </w:p>
    </w:sdtContent>
  </w:sdt>
  <w:p w:rsidR="00DD23A3" w:rsidRDefault="00DD23A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7A2" w:rsidRDefault="00C477A2" w:rsidP="00CE309E">
      <w:pPr>
        <w:spacing w:after="0" w:line="240" w:lineRule="auto"/>
      </w:pPr>
      <w:r>
        <w:separator/>
      </w:r>
    </w:p>
  </w:footnote>
  <w:footnote w:type="continuationSeparator" w:id="1">
    <w:p w:rsidR="00C477A2" w:rsidRDefault="00C477A2"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E0310"/>
    <w:rsid w:val="00001784"/>
    <w:rsid w:val="00003493"/>
    <w:rsid w:val="00006796"/>
    <w:rsid w:val="00017F3D"/>
    <w:rsid w:val="00026C48"/>
    <w:rsid w:val="00033CAE"/>
    <w:rsid w:val="000343B3"/>
    <w:rsid w:val="0005042A"/>
    <w:rsid w:val="00060A49"/>
    <w:rsid w:val="000613A0"/>
    <w:rsid w:val="000728DF"/>
    <w:rsid w:val="00075036"/>
    <w:rsid w:val="00087FC6"/>
    <w:rsid w:val="0009076C"/>
    <w:rsid w:val="00092DCE"/>
    <w:rsid w:val="00094D40"/>
    <w:rsid w:val="000A24F6"/>
    <w:rsid w:val="000A4C72"/>
    <w:rsid w:val="000B4BF3"/>
    <w:rsid w:val="000E1766"/>
    <w:rsid w:val="000E4F5F"/>
    <w:rsid w:val="000F053A"/>
    <w:rsid w:val="000F41B9"/>
    <w:rsid w:val="000F5390"/>
    <w:rsid w:val="00101FA1"/>
    <w:rsid w:val="001029D6"/>
    <w:rsid w:val="00102D4F"/>
    <w:rsid w:val="00116B46"/>
    <w:rsid w:val="001202E6"/>
    <w:rsid w:val="00124333"/>
    <w:rsid w:val="00130903"/>
    <w:rsid w:val="00131364"/>
    <w:rsid w:val="00132C36"/>
    <w:rsid w:val="0014210D"/>
    <w:rsid w:val="001435C4"/>
    <w:rsid w:val="00147FAB"/>
    <w:rsid w:val="00155127"/>
    <w:rsid w:val="00156456"/>
    <w:rsid w:val="001709C3"/>
    <w:rsid w:val="0017597F"/>
    <w:rsid w:val="00175AFB"/>
    <w:rsid w:val="0019409A"/>
    <w:rsid w:val="001A0DF8"/>
    <w:rsid w:val="001B359C"/>
    <w:rsid w:val="001B6E28"/>
    <w:rsid w:val="001C677A"/>
    <w:rsid w:val="001D202A"/>
    <w:rsid w:val="001E65D3"/>
    <w:rsid w:val="001E7A75"/>
    <w:rsid w:val="001F0551"/>
    <w:rsid w:val="001F0AE6"/>
    <w:rsid w:val="001F2A53"/>
    <w:rsid w:val="001F4A76"/>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D4803"/>
    <w:rsid w:val="002E0310"/>
    <w:rsid w:val="002E1089"/>
    <w:rsid w:val="002E1715"/>
    <w:rsid w:val="002E4BA8"/>
    <w:rsid w:val="002E4C56"/>
    <w:rsid w:val="002E5C83"/>
    <w:rsid w:val="002E7C0A"/>
    <w:rsid w:val="002F0357"/>
    <w:rsid w:val="002F28DB"/>
    <w:rsid w:val="002F4F4D"/>
    <w:rsid w:val="002F5E62"/>
    <w:rsid w:val="00304453"/>
    <w:rsid w:val="00304E9F"/>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61B69"/>
    <w:rsid w:val="00671045"/>
    <w:rsid w:val="0067118C"/>
    <w:rsid w:val="00677895"/>
    <w:rsid w:val="00680F08"/>
    <w:rsid w:val="0068349B"/>
    <w:rsid w:val="006843C7"/>
    <w:rsid w:val="0068493D"/>
    <w:rsid w:val="006951B0"/>
    <w:rsid w:val="006A76E6"/>
    <w:rsid w:val="006B3D65"/>
    <w:rsid w:val="006C2C65"/>
    <w:rsid w:val="006C5317"/>
    <w:rsid w:val="006C59BD"/>
    <w:rsid w:val="006D5BB9"/>
    <w:rsid w:val="006D7654"/>
    <w:rsid w:val="006E4FAB"/>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6368"/>
    <w:rsid w:val="007D7BC4"/>
    <w:rsid w:val="007D7D89"/>
    <w:rsid w:val="007F0D05"/>
    <w:rsid w:val="007F2F99"/>
    <w:rsid w:val="00800800"/>
    <w:rsid w:val="00803838"/>
    <w:rsid w:val="0080756D"/>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B6E1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C247E"/>
    <w:rsid w:val="009C39ED"/>
    <w:rsid w:val="009C55AF"/>
    <w:rsid w:val="009D12D2"/>
    <w:rsid w:val="009D5A55"/>
    <w:rsid w:val="009F0225"/>
    <w:rsid w:val="00A0337D"/>
    <w:rsid w:val="00A05DC3"/>
    <w:rsid w:val="00A167E5"/>
    <w:rsid w:val="00A24214"/>
    <w:rsid w:val="00A242FE"/>
    <w:rsid w:val="00A35D07"/>
    <w:rsid w:val="00A36A8D"/>
    <w:rsid w:val="00A5159C"/>
    <w:rsid w:val="00A52CD2"/>
    <w:rsid w:val="00A56FC7"/>
    <w:rsid w:val="00A635A1"/>
    <w:rsid w:val="00A63DCD"/>
    <w:rsid w:val="00A73324"/>
    <w:rsid w:val="00A765F7"/>
    <w:rsid w:val="00A86FE0"/>
    <w:rsid w:val="00A96E43"/>
    <w:rsid w:val="00AA1F21"/>
    <w:rsid w:val="00AA3B4B"/>
    <w:rsid w:val="00AB26DF"/>
    <w:rsid w:val="00AB3378"/>
    <w:rsid w:val="00AB4572"/>
    <w:rsid w:val="00AB6A93"/>
    <w:rsid w:val="00AB7122"/>
    <w:rsid w:val="00AE2800"/>
    <w:rsid w:val="00AE42ED"/>
    <w:rsid w:val="00AE5929"/>
    <w:rsid w:val="00AF0BDB"/>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29DD"/>
    <w:rsid w:val="00BD3244"/>
    <w:rsid w:val="00BE1DA3"/>
    <w:rsid w:val="00BE66CF"/>
    <w:rsid w:val="00BF3B6C"/>
    <w:rsid w:val="00BF4DE1"/>
    <w:rsid w:val="00BF6B66"/>
    <w:rsid w:val="00C03852"/>
    <w:rsid w:val="00C115F8"/>
    <w:rsid w:val="00C11F07"/>
    <w:rsid w:val="00C20AD8"/>
    <w:rsid w:val="00C2612B"/>
    <w:rsid w:val="00C32A4A"/>
    <w:rsid w:val="00C37416"/>
    <w:rsid w:val="00C404C3"/>
    <w:rsid w:val="00C42488"/>
    <w:rsid w:val="00C44A60"/>
    <w:rsid w:val="00C46E66"/>
    <w:rsid w:val="00C47210"/>
    <w:rsid w:val="00C477A2"/>
    <w:rsid w:val="00C66811"/>
    <w:rsid w:val="00C73C77"/>
    <w:rsid w:val="00C749BB"/>
    <w:rsid w:val="00C87BA7"/>
    <w:rsid w:val="00C911A5"/>
    <w:rsid w:val="00C923A1"/>
    <w:rsid w:val="00C96BAF"/>
    <w:rsid w:val="00C97571"/>
    <w:rsid w:val="00CA2875"/>
    <w:rsid w:val="00CB500C"/>
    <w:rsid w:val="00CC1FD7"/>
    <w:rsid w:val="00CC2C8D"/>
    <w:rsid w:val="00CC5740"/>
    <w:rsid w:val="00CC64A6"/>
    <w:rsid w:val="00CC79E7"/>
    <w:rsid w:val="00CE2537"/>
    <w:rsid w:val="00CE309E"/>
    <w:rsid w:val="00CE34C5"/>
    <w:rsid w:val="00CE4737"/>
    <w:rsid w:val="00D003BF"/>
    <w:rsid w:val="00D03613"/>
    <w:rsid w:val="00D14C76"/>
    <w:rsid w:val="00D27D9F"/>
    <w:rsid w:val="00D45667"/>
    <w:rsid w:val="00D45BA7"/>
    <w:rsid w:val="00D4689F"/>
    <w:rsid w:val="00D5035E"/>
    <w:rsid w:val="00D5195A"/>
    <w:rsid w:val="00D53704"/>
    <w:rsid w:val="00D66ED6"/>
    <w:rsid w:val="00D728FB"/>
    <w:rsid w:val="00D72AC2"/>
    <w:rsid w:val="00D7413E"/>
    <w:rsid w:val="00D92F9F"/>
    <w:rsid w:val="00DA3818"/>
    <w:rsid w:val="00DA3A41"/>
    <w:rsid w:val="00DA6946"/>
    <w:rsid w:val="00DB01EA"/>
    <w:rsid w:val="00DB7882"/>
    <w:rsid w:val="00DD0519"/>
    <w:rsid w:val="00DD1946"/>
    <w:rsid w:val="00DD23A3"/>
    <w:rsid w:val="00DD5DFA"/>
    <w:rsid w:val="00DF3FA5"/>
    <w:rsid w:val="00E0078D"/>
    <w:rsid w:val="00E1634D"/>
    <w:rsid w:val="00E172F3"/>
    <w:rsid w:val="00E206F6"/>
    <w:rsid w:val="00E2225B"/>
    <w:rsid w:val="00E268D0"/>
    <w:rsid w:val="00E42839"/>
    <w:rsid w:val="00E45796"/>
    <w:rsid w:val="00E57D14"/>
    <w:rsid w:val="00E61EC6"/>
    <w:rsid w:val="00E66A49"/>
    <w:rsid w:val="00E672BF"/>
    <w:rsid w:val="00E702BE"/>
    <w:rsid w:val="00E76EB1"/>
    <w:rsid w:val="00EA0EDB"/>
    <w:rsid w:val="00EA29F4"/>
    <w:rsid w:val="00EB19AB"/>
    <w:rsid w:val="00EB7A38"/>
    <w:rsid w:val="00EC4B52"/>
    <w:rsid w:val="00ED54AD"/>
    <w:rsid w:val="00ED707D"/>
    <w:rsid w:val="00EE2523"/>
    <w:rsid w:val="00EE2E96"/>
    <w:rsid w:val="00EE301F"/>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549C"/>
    <w:rsid w:val="00F96B8B"/>
    <w:rsid w:val="00FA0465"/>
    <w:rsid w:val="00FA078F"/>
    <w:rsid w:val="00FA40FE"/>
    <w:rsid w:val="00FA6637"/>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 w:id="19820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95D91-7304-457B-9DDC-F0EE3100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34</Pages>
  <Words>9538</Words>
  <Characters>54372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11</cp:lastModifiedBy>
  <cp:revision>21</cp:revision>
  <cp:lastPrinted>2021-04-15T04:47:00Z</cp:lastPrinted>
  <dcterms:created xsi:type="dcterms:W3CDTF">2020-05-26T10:50:00Z</dcterms:created>
  <dcterms:modified xsi:type="dcterms:W3CDTF">2022-06-09T04:09:00Z</dcterms:modified>
</cp:coreProperties>
</file>