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594B51">
        <w:rPr>
          <w:rFonts w:ascii="Times New Roman" w:hAnsi="Times New Roman"/>
          <w:b/>
          <w:sz w:val="28"/>
          <w:szCs w:val="28"/>
        </w:rPr>
        <w:t>2</w:t>
      </w:r>
    </w:p>
    <w:p w:rsidR="007A12DA" w:rsidRPr="00C911A5" w:rsidRDefault="007A12DA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7C4743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673D70" w:rsidRPr="00D37373">
        <w:rPr>
          <w:rFonts w:ascii="Times New Roman" w:hAnsi="Times New Roman"/>
          <w:b/>
          <w:sz w:val="24"/>
          <w:szCs w:val="24"/>
        </w:rPr>
        <w:t>22.02.02 Металлургия цветных металлов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</w:t>
      </w:r>
      <w:r w:rsidR="00594B51">
        <w:rPr>
          <w:rFonts w:ascii="Times New Roman" w:hAnsi="Times New Roman"/>
          <w:sz w:val="24"/>
          <w:szCs w:val="24"/>
        </w:rPr>
        <w:t>2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D35A5C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4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C44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D35A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D35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34C5" w:rsidRPr="00C911A5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7C474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7C4743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7C4743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Default="002E5C83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098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«Иностранный  язык» (английский) на уров</w:t>
      </w:r>
      <w:r w:rsidR="00091070">
        <w:rPr>
          <w:rFonts w:ascii="Times New Roman" w:hAnsi="Times New Roman"/>
          <w:sz w:val="24"/>
          <w:szCs w:val="24"/>
        </w:rPr>
        <w:t>не среднего общего образования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научится</w:t>
      </w:r>
      <w:r w:rsidR="00470098" w:rsidRPr="00D35A5C">
        <w:rPr>
          <w:rFonts w:ascii="Times New Roman" w:hAnsi="Times New Roman"/>
          <w:sz w:val="24"/>
          <w:szCs w:val="24"/>
        </w:rPr>
        <w:t xml:space="preserve">: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неофициального  общения  в  рамках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при  помощи  разнообразных  языковых  средств  без  подготовки инициировать,  поддерживать  и  заканчивать  беседу  на  темы,  включенные 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выражать и аргументировать личную точку зрения;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запрашивать  информацию  и  обмениваться  информацией  в  пределах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обращаться за разъяснениями, уточняя интересующую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Формулировать  несложные  связные  высказывания  с  использованием основных  коммуникативных  типов  речи  (описание,  повествование, рассуждение, характеристика)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передавать  основное  содержание  прочитанного/ увиденного/услышанного;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давать  краткие  описания  и/или  комментарии  с  опорой  на  нелинейный текст (таблицы, графики);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</w:t>
      </w:r>
      <w:r w:rsidR="00091070">
        <w:rPr>
          <w:rFonts w:ascii="Times New Roman" w:hAnsi="Times New Roman"/>
          <w:sz w:val="24"/>
          <w:szCs w:val="24"/>
        </w:rPr>
        <w:t>;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на ключевые слова/план/вопросы.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cr/>
      </w:r>
      <w:r w:rsidRPr="00D35A5C">
        <w:rPr>
          <w:rFonts w:ascii="Times New Roman" w:hAnsi="Times New Roman"/>
          <w:sz w:val="24"/>
          <w:szCs w:val="24"/>
        </w:rPr>
        <w:t xml:space="preserve"> –  Понимать  основное  содержание  несложных 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различных  стилей  и  жанров  монологического  и  диалогического  характера  в рамках изученной тематики с четким нормативным произношением;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выборочное  понимание  запрашиваемой  информации  из  несложных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различных  жанров  монологического  и диалогического  характера  в  рамках  изученной  тематики,  характеризующихся четким нормативным произношением.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 и жанров,  используя  основные  виды  чтения  (ознакомительное,  изучающее, поисковое/просмотровое) в зависимости от коммуникативной задачи;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несложные связные тексты по изученной тематике;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 личное  (электронное)  письмо,  заполнять  анкету,  письменно излагать сведения о себе в форме, принятой в стране/странах изучаемого языка;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письменно  выражать  свою  точку  зрения  в  рамках  тем,  включенных  в раздел  «Предметное  содержание  речи»,  в  форме  рассуждения,  приводя аргументы и примеры.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 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 в рамках тем, включенных в раздел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>–  расставлять  в  тексте  знаки  препинания  в  соответствии  с  нормами</w:t>
      </w:r>
      <w:r w:rsidR="00091070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пунктуации. </w:t>
      </w:r>
      <w:r w:rsidRPr="00D35A5C">
        <w:rPr>
          <w:rFonts w:ascii="Times New Roman" w:hAnsi="Times New Roman"/>
          <w:sz w:val="24"/>
          <w:szCs w:val="24"/>
        </w:rPr>
        <w:cr/>
      </w:r>
      <w:r w:rsidRPr="00D35A5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</w:t>
      </w:r>
      <w:proofErr w:type="spellStart"/>
      <w:r w:rsidRPr="00D35A5C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 навыками  ритмико-интонационного  оформления  речи  в зависимости от коммуникативной ситуации.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 и  употреблять  в  речи  лексические  единицы  в  рамках 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и употреблять в речи наиболее распространенные фразовые глаголы;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определять принадлежность слов к частям речи по аффиксам;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догадываться  о  значении  отдельных  слов  на  основе  сходства  с  родным языком, по словообразовательным элементам и контексту;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распознавать  и  употреблять  различные  средства  связи  в  тексте  для обеспечения его целостности (</w:t>
      </w:r>
      <w:r w:rsidRPr="00D35A5C">
        <w:rPr>
          <w:rFonts w:ascii="Times New Roman" w:hAnsi="Times New Roman"/>
          <w:sz w:val="24"/>
          <w:szCs w:val="24"/>
          <w:lang w:val="en-US"/>
        </w:rPr>
        <w:t>firstly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begin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with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however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for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me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finally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etc</w:t>
      </w:r>
      <w:r w:rsidRPr="00D35A5C">
        <w:rPr>
          <w:rFonts w:ascii="Times New Roman" w:hAnsi="Times New Roman"/>
          <w:sz w:val="24"/>
          <w:szCs w:val="24"/>
        </w:rPr>
        <w:t xml:space="preserve">.).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Оперировать  в  процессе  устного  и  письменного  общения  основными </w:t>
      </w:r>
      <w:proofErr w:type="spellStart"/>
      <w:r w:rsidRPr="00D35A5C">
        <w:rPr>
          <w:rFonts w:ascii="Times New Roman" w:hAnsi="Times New Roman"/>
          <w:sz w:val="24"/>
          <w:szCs w:val="24"/>
        </w:rPr>
        <w:t>синтактическими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конструкциями в соответствии с коммуникативной задачей;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коммуникативные  типы  предложений: утвердительные,  вопросительные  (общий,  специальный,  альтернативный, разделительный вопросы), отрицательные, побудительные (в утвердительной и отрицательной формах);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распространенные  и  нераспространенные  простые предложения,  в  том  числе  с  несколькими  обстоятельствами,  следующими  в определенном порядке (</w:t>
      </w:r>
      <w:r w:rsidRPr="00D35A5C">
        <w:rPr>
          <w:rFonts w:ascii="Times New Roman" w:hAnsi="Times New Roman"/>
          <w:sz w:val="24"/>
          <w:szCs w:val="24"/>
          <w:lang w:val="en-US"/>
        </w:rPr>
        <w:t>We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moved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new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house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year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сложноподчиненные  предложения  с  союзами  и союзными  словами  </w:t>
      </w:r>
      <w:r w:rsidRPr="00D35A5C">
        <w:rPr>
          <w:rFonts w:ascii="Times New Roman" w:hAnsi="Times New Roman"/>
          <w:sz w:val="24"/>
          <w:szCs w:val="24"/>
          <w:lang w:val="en-US"/>
        </w:rPr>
        <w:t>what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when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which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because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>’</w:t>
      </w:r>
      <w:r w:rsidRPr="00D35A5C">
        <w:rPr>
          <w:rFonts w:ascii="Times New Roman" w:hAnsi="Times New Roman"/>
          <w:sz w:val="24"/>
          <w:szCs w:val="24"/>
          <w:lang w:val="en-US"/>
        </w:rPr>
        <w:t>s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for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since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during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that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unless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than</w:t>
      </w:r>
      <w:r w:rsidRPr="00D35A5C">
        <w:rPr>
          <w:rFonts w:ascii="Times New Roman" w:hAnsi="Times New Roman"/>
          <w:sz w:val="24"/>
          <w:szCs w:val="24"/>
        </w:rPr>
        <w:t xml:space="preserve">,;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 речи  сложносочиненные  предложения  с  сочинительными союзами </w:t>
      </w:r>
      <w:r w:rsidRPr="00D35A5C">
        <w:rPr>
          <w:rFonts w:ascii="Times New Roman" w:hAnsi="Times New Roman"/>
          <w:sz w:val="24"/>
          <w:szCs w:val="24"/>
          <w:lang w:val="en-US"/>
        </w:rPr>
        <w:t>and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but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or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условные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реального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see Jim, I’ll invite him to our school party) и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нереального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характера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предложения с конструкцией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had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my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own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room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конструкцией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so/such  (I  was  so  busy that I forgot to phone my parents);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герундием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:  to  love  /  hate  doing something; stop talking;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конструкции  с  инфинитивом:  </w:t>
      </w:r>
      <w:r w:rsidRPr="00D35A5C">
        <w:rPr>
          <w:rFonts w:ascii="Times New Roman" w:hAnsi="Times New Roman"/>
          <w:sz w:val="24"/>
          <w:szCs w:val="24"/>
          <w:lang w:val="en-US"/>
        </w:rPr>
        <w:t>want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do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learn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speak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инфинитив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цели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(I called to cancel our lesson);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конструкцию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it takes me … to do something;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косвенную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употребляемых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временных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формах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Future  Simple,  Past  Simple,  Past Continuous, Present Perfect, Present Perfect Continuous, Past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страдательный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залог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формах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используемых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времен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Past  Simple,  Present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грамматические  средства  для  выражения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будущего времени –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going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Continuous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Simple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модальные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эквиваленты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(may,  can/be</w:t>
      </w:r>
      <w:r w:rsidR="00091070"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able to, must/have to/should; need, shall, could, might, would);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согласовывать  времена  в  рамках  сложного  предложения  в  плане настоящего и прошлого;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речи имена существительные  в единственном числе и  во множественном числе, образованные по правилу,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определенный/неопределенный/нулевой артикль;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личные,  притяжательные,  указательные, неопределенные, относительные, вопросительные местоимения;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имена  прилагательные  в  положительной, сравнительной  и  превосходной  степенях,  образованные  по  правилу, 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наречия  в  положительной,  сравнительной  и превосходной  степенях,  а  также  наречия,  выражающие  количество  (</w:t>
      </w:r>
      <w:proofErr w:type="spellStart"/>
      <w:r w:rsidRPr="00D35A5C">
        <w:rPr>
          <w:rFonts w:ascii="Times New Roman" w:hAnsi="Times New Roman"/>
          <w:sz w:val="24"/>
          <w:szCs w:val="24"/>
        </w:rPr>
        <w:t>many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</w:t>
      </w:r>
      <w:r w:rsidRPr="00D35A5C">
        <w:rPr>
          <w:rFonts w:ascii="Times New Roman" w:hAnsi="Times New Roman"/>
          <w:sz w:val="24"/>
          <w:szCs w:val="24"/>
          <w:lang w:val="en-US"/>
        </w:rPr>
        <w:t>much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) и наречия, выражающие время;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предлоги,  выражающие  направление  движения,  время  и место действия.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научиться:</w:t>
      </w:r>
      <w:r w:rsidR="00470098" w:rsidRPr="00D35A5C">
        <w:rPr>
          <w:rFonts w:ascii="Times New Roman" w:hAnsi="Times New Roman"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sz w:val="24"/>
          <w:szCs w:val="24"/>
        </w:rPr>
        <w:cr/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официального  общения  в  рамках изученной тематики; кратко комментировать точку зрения другого человека;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проводить  подготовленное  интервью,  проверяя  и  получая подтверждение какой-либо информации;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обмениваться  информацией,  проверять  и  подтверждать  собранную фактическую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Резюмировать прослушанный/прочитанный текст;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обобщать информацию на основе прочитанного/прослушанного текста.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Полно  и  точно  воспринимать  информацию  в  распространенных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коммуникативных ситуациях;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обобщать  прослушанную  информацию  и  выявлять  факты  в соответствии с поставленной задачей/вопросом.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и жанров и отвечать на ряд уточняющих вопросов.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краткий отзыв на фильм, книгу или пьесу.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Произносить  звуки  английского  языка  четко,  естественным произношением, не допуская ярко выраженного акцента. </w:t>
      </w:r>
    </w:p>
    <w:p w:rsidR="00470098" w:rsidRPr="00091070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070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расставлять  в  тексте  знаки  препинания  в  соответствии  с  нормами пунктуации.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Использовать  фразовые  глаголы  по  широкому  спектру  тем,  уместно употребляя их в соответствии со стилем речи;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узнавать  и  использовать  в  речи  устойчивые  выражения  и  фразы (</w:t>
      </w:r>
      <w:proofErr w:type="spellStart"/>
      <w:r w:rsidRPr="00D35A5C">
        <w:rPr>
          <w:rFonts w:ascii="Times New Roman" w:hAnsi="Times New Roman"/>
          <w:sz w:val="24"/>
          <w:szCs w:val="24"/>
        </w:rPr>
        <w:t>collocations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в  речи  модальные  глаголы  для  выражения  возможности или вероятности в прошедшем времени (</w:t>
      </w:r>
      <w:proofErr w:type="spellStart"/>
      <w:r w:rsidRPr="00D35A5C">
        <w:rPr>
          <w:rFonts w:ascii="Times New Roman" w:hAnsi="Times New Roman"/>
          <w:sz w:val="24"/>
          <w:szCs w:val="24"/>
        </w:rPr>
        <w:t>could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35A5C">
        <w:rPr>
          <w:rFonts w:ascii="Times New Roman" w:hAnsi="Times New Roman"/>
          <w:sz w:val="24"/>
          <w:szCs w:val="24"/>
        </w:rPr>
        <w:t>might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r w:rsidRPr="00D35A5C">
        <w:rPr>
          <w:rFonts w:ascii="Times New Roman" w:hAnsi="Times New Roman"/>
          <w:sz w:val="24"/>
          <w:szCs w:val="24"/>
          <w:lang w:val="en-US"/>
        </w:rPr>
        <w:t>have</w:t>
      </w:r>
      <w:r w:rsidRPr="00D35A5C">
        <w:rPr>
          <w:rFonts w:ascii="Times New Roman" w:hAnsi="Times New Roman"/>
          <w:sz w:val="24"/>
          <w:szCs w:val="24"/>
        </w:rPr>
        <w:t>/</w:t>
      </w:r>
      <w:r w:rsidRPr="00D35A5C">
        <w:rPr>
          <w:rFonts w:ascii="Times New Roman" w:hAnsi="Times New Roman"/>
          <w:sz w:val="24"/>
          <w:szCs w:val="24"/>
          <w:lang w:val="en-US"/>
        </w:rPr>
        <w:t>get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something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Participle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II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5A5C">
        <w:rPr>
          <w:rFonts w:ascii="Times New Roman" w:hAnsi="Times New Roman"/>
          <w:sz w:val="24"/>
          <w:szCs w:val="24"/>
        </w:rPr>
        <w:t>causative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form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 как эквивалент страдательного залога;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употреблять в речи эмфатические конструкции типа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him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who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It’stime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you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did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smth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все формы страдательного залога;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в речи времена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Continuous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условные  предложения  нереального  характера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D35A5C">
        <w:rPr>
          <w:rFonts w:ascii="Times New Roman" w:hAnsi="Times New Roman"/>
          <w:sz w:val="24"/>
          <w:szCs w:val="24"/>
        </w:rPr>
        <w:t xml:space="preserve"> 3);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структуру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to be/get + used to + verb;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proofErr w:type="spellStart"/>
      <w:r w:rsidRPr="00D35A5C">
        <w:rPr>
          <w:rFonts w:ascii="Times New Roman" w:hAnsi="Times New Roman"/>
          <w:sz w:val="24"/>
          <w:szCs w:val="24"/>
        </w:rPr>
        <w:t>used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</w:rPr>
        <w:t>to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Pr="00D35A5C">
        <w:rPr>
          <w:rFonts w:ascii="Times New Roman" w:hAnsi="Times New Roman"/>
          <w:sz w:val="24"/>
          <w:szCs w:val="24"/>
        </w:rPr>
        <w:t>would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D35A5C">
        <w:rPr>
          <w:rFonts w:ascii="Times New Roman" w:hAnsi="Times New Roman"/>
          <w:sz w:val="24"/>
          <w:szCs w:val="24"/>
        </w:rPr>
        <w:t>verb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для  обозначения </w:t>
      </w:r>
      <w:r w:rsidR="001F74CE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регулярных действий в прошлом;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конструкциями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as … as; not so … as; either … or; neither … nor;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широкий  спектр  союзов  для  выражения</w:t>
      </w:r>
      <w:r w:rsidR="00EA335D" w:rsidRPr="00D35A5C">
        <w:rPr>
          <w:rFonts w:ascii="Times New Roman" w:hAnsi="Times New Roman"/>
          <w:sz w:val="24"/>
          <w:szCs w:val="24"/>
        </w:rPr>
        <w:t xml:space="preserve"> п</w:t>
      </w:r>
      <w:r w:rsidRPr="00D35A5C">
        <w:rPr>
          <w:rFonts w:ascii="Times New Roman" w:hAnsi="Times New Roman"/>
          <w:sz w:val="24"/>
          <w:szCs w:val="24"/>
        </w:rPr>
        <w:t xml:space="preserve">ротивопоставления и различия в сложных предложениях. </w:t>
      </w:r>
      <w:r w:rsidRPr="00D35A5C">
        <w:rPr>
          <w:rFonts w:ascii="Times New Roman" w:hAnsi="Times New Roman"/>
          <w:sz w:val="24"/>
          <w:szCs w:val="24"/>
        </w:rPr>
        <w:cr/>
      </w: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3D6" w:rsidRDefault="007523D6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544"/>
      </w:tblGrid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7523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8E2FDC" w:rsidRDefault="00960117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8E2FDC" w:rsidRPr="008E2FDC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914F46" w:rsidP="00914F4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8E2FDC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6" w:rsidRPr="007523D6" w:rsidRDefault="007523D6" w:rsidP="00B41F47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914F46" w:rsidP="00B41F47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6" w:rsidRPr="007523D6" w:rsidRDefault="007523D6" w:rsidP="00B41F47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6" w:rsidRPr="007523D6" w:rsidRDefault="007523D6" w:rsidP="00B41F47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6" w:rsidRPr="007523D6" w:rsidRDefault="007523D6" w:rsidP="00914F4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>7</w:t>
            </w:r>
            <w:r w:rsidR="00914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6" w:rsidRPr="007523D6" w:rsidRDefault="007523D6" w:rsidP="00B41F47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6" w:rsidRPr="007523D6" w:rsidRDefault="007523D6" w:rsidP="00B41F47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6" w:rsidRPr="007523D6" w:rsidRDefault="007523D6" w:rsidP="00B4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523D6" w:rsidRPr="007523D6" w:rsidTr="001D29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D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="001D2961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</w:p>
          <w:p w:rsidR="007523D6" w:rsidRPr="007523D6" w:rsidRDefault="001D2961" w:rsidP="00B41F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дифференцированного</w:t>
            </w:r>
            <w:r w:rsidR="007523D6" w:rsidRPr="007523D6">
              <w:rPr>
                <w:rFonts w:ascii="Times New Roman" w:hAnsi="Times New Roman"/>
                <w:sz w:val="24"/>
                <w:szCs w:val="24"/>
              </w:rPr>
              <w:t xml:space="preserve">  заче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6" w:rsidRPr="007523D6" w:rsidRDefault="007523D6" w:rsidP="00B41F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3D6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7523D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523D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7523D6" w:rsidRPr="00C911A5" w:rsidRDefault="007523D6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523D6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086"/>
        <w:gridCol w:w="16"/>
        <w:gridCol w:w="2868"/>
        <w:gridCol w:w="894"/>
      </w:tblGrid>
      <w:tr w:rsidR="009329E8" w:rsidRPr="001C771D" w:rsidTr="000B62AD"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329E8" w:rsidRPr="001C771D" w:rsidTr="000B62AD"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9E8" w:rsidRPr="001C771D" w:rsidTr="000B62AD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 xml:space="preserve">Повседневная жизнь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329E8" w:rsidRPr="001C771D" w:rsidTr="000B62AD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329E8" w:rsidRPr="00E8246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8246D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  <w:p w:rsidR="009329E8" w:rsidRPr="001C771D" w:rsidRDefault="009329E8" w:rsidP="000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1.</w:t>
            </w:r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2.</w:t>
            </w:r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4.Общение с друзьями и знакомыми.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60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329E8" w:rsidRPr="001C771D" w:rsidTr="000B62AD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 xml:space="preserve">Здоровье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E8246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8246D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9329E8" w:rsidRPr="001C771D" w:rsidRDefault="009329E8" w:rsidP="000B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1C771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329E8" w:rsidRPr="001C771D" w:rsidRDefault="009329E8" w:rsidP="000B62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6.</w:t>
            </w:r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9329E8" w:rsidRPr="001C771D" w:rsidRDefault="009329E8" w:rsidP="000B62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150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329E8" w:rsidRPr="001C771D" w:rsidRDefault="009329E8" w:rsidP="000B62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329E8" w:rsidRPr="001C771D" w:rsidTr="000B62AD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E8246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46D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1C77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306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329E8" w:rsidRPr="001C771D" w:rsidTr="000B62AD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Тема 4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 xml:space="preserve">Городская и сельская жизнь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329E8" w:rsidRPr="001C771D" w:rsidTr="001D2961">
        <w:trPr>
          <w:trHeight w:val="837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</w:tcPr>
          <w:p w:rsidR="009329E8" w:rsidRPr="00E8246D" w:rsidRDefault="009329E8" w:rsidP="000B62AD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8246D">
              <w:rPr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9</w:t>
            </w:r>
            <w:r w:rsidRPr="00E8246D">
              <w:rPr>
                <w:rFonts w:ascii="Times New Roman" w:hAnsi="Times New Roman"/>
                <w:b/>
                <w:sz w:val="24"/>
                <w:szCs w:val="24"/>
              </w:rPr>
              <w:t>.Семестровая контрольная работа №1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55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29E8" w:rsidRPr="001C771D" w:rsidTr="000B62AD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Тема 5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29E8" w:rsidRPr="001C771D" w:rsidTr="000B62AD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E8246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8246D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12. Прогресс в науке. 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Simple</w:t>
            </w:r>
            <w:proofErr w:type="spellEnd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1C771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420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329E8" w:rsidRPr="001C771D" w:rsidTr="000B62AD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 и экология</w:t>
            </w: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329E8" w:rsidRPr="001C771D" w:rsidTr="000B62AD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E8246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8246D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E8246D">
              <w:rPr>
                <w:sz w:val="24"/>
                <w:szCs w:val="24"/>
              </w:rPr>
              <w:tab/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60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Past</w:t>
            </w:r>
            <w:proofErr w:type="spellEnd"/>
            <w:r w:rsidRPr="001C771D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1C771D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1C771D">
              <w:rPr>
                <w:b w:val="0"/>
                <w:sz w:val="24"/>
                <w:szCs w:val="24"/>
              </w:rPr>
              <w:t>. (практическое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16.Природные ресурсы. Возобновляемые источники энергии.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Past </w:t>
            </w:r>
            <w:r w:rsidRPr="00575834">
              <w:rPr>
                <w:b w:val="0"/>
                <w:bCs w:val="0"/>
                <w:sz w:val="24"/>
                <w:szCs w:val="24"/>
                <w:lang w:val="en-US" w:eastAsia="ar-SA"/>
              </w:rPr>
              <w:t>Continuous Tense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Pr="00575834">
              <w:rPr>
                <w:b w:val="0"/>
                <w:sz w:val="24"/>
                <w:szCs w:val="24"/>
                <w:lang w:val="en-US"/>
              </w:rPr>
              <w:t>(</w:t>
            </w:r>
            <w:r w:rsidRPr="00A26C8E">
              <w:rPr>
                <w:b w:val="0"/>
                <w:sz w:val="24"/>
                <w:szCs w:val="24"/>
              </w:rPr>
              <w:t>практическое</w:t>
            </w:r>
            <w:r w:rsidRPr="0057583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b w:val="0"/>
                <w:sz w:val="24"/>
                <w:szCs w:val="24"/>
              </w:rPr>
              <w:t>занятие</w:t>
            </w:r>
            <w:r w:rsidRPr="00575834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1C771D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1C771D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1C771D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1C771D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1C771D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1C771D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C771D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1C771D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1C771D">
              <w:rPr>
                <w:b w:val="0"/>
                <w:sz w:val="24"/>
                <w:szCs w:val="24"/>
              </w:rPr>
              <w:t>.</w:t>
            </w:r>
            <w:proofErr w:type="gramEnd"/>
            <w:r w:rsidRPr="001C771D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1C771D">
              <w:rPr>
                <w:b w:val="0"/>
                <w:sz w:val="24"/>
                <w:szCs w:val="24"/>
              </w:rPr>
              <w:t>п</w:t>
            </w:r>
            <w:proofErr w:type="gramEnd"/>
            <w:r w:rsidRPr="001C771D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357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29E8" w:rsidRPr="001C771D" w:rsidTr="000B62AD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Тема 7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 xml:space="preserve">Современная молодежь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329E8" w:rsidRPr="001C771D" w:rsidTr="000B62AD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E8246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8246D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E8246D">
              <w:rPr>
                <w:sz w:val="24"/>
                <w:szCs w:val="24"/>
              </w:rPr>
              <w:tab/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9329E8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9329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9329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329E8" w:rsidRPr="00E8246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>;  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E8246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85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29E8" w:rsidRPr="001C771D" w:rsidTr="000B62AD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Тема 8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 xml:space="preserve">Профессии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29E8" w:rsidRPr="001C771D" w:rsidTr="000B62AD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E8246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8246D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24.</w:t>
            </w:r>
            <w:r w:rsidRPr="00382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Модальные глаголы и их эквиваленты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9E8" w:rsidRPr="001C771D" w:rsidTr="000B62AD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Тема 9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t xml:space="preserve">Страны изучаемого языка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9329E8" w:rsidRPr="001C771D" w:rsidTr="000B62AD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E8246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8246D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26.Страна изучаемого </w:t>
            </w:r>
            <w:proofErr w:type="spellStart"/>
            <w:r w:rsidRPr="001C771D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Start"/>
            <w:r w:rsidRPr="001C771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C771D">
              <w:rPr>
                <w:rFonts w:ascii="Times New Roman" w:hAnsi="Times New Roman"/>
                <w:sz w:val="24"/>
                <w:szCs w:val="24"/>
              </w:rPr>
              <w:t>еографическое</w:t>
            </w:r>
            <w:proofErr w:type="spellEnd"/>
            <w:r w:rsidRPr="001C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71D">
              <w:rPr>
                <w:rFonts w:ascii="Times New Roman" w:hAnsi="Times New Roman"/>
                <w:sz w:val="24"/>
                <w:szCs w:val="24"/>
              </w:rPr>
              <w:t>положение,климат</w:t>
            </w:r>
            <w:proofErr w:type="spellEnd"/>
            <w:r w:rsidRPr="001C771D">
              <w:rPr>
                <w:rFonts w:ascii="Times New Roman" w:hAnsi="Times New Roman"/>
                <w:sz w:val="24"/>
                <w:szCs w:val="24"/>
              </w:rPr>
              <w:t>, население.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1C771D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1C771D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D2961"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D2961" w:rsidRPr="00A26C8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28.</w:t>
            </w: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</w:t>
            </w:r>
            <w:r w:rsidRPr="00575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30.</w:t>
            </w: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  Вашингтон – столица США. Крупнейшие города США. 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31.</w:t>
            </w: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 xml:space="preserve">  Географическое  положение, климат и население Канады.  Крупнейшие города Канады. Географическое  положение, климат и население Австралии.  Крупнейшие города Австралии. Географическое  положение, климат и население Новой Зеландии</w:t>
            </w:r>
            <w:proofErr w:type="gramStart"/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D2961"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D2961" w:rsidRPr="00A26C8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329E8" w:rsidRPr="001C771D" w:rsidTr="000B62AD">
        <w:trPr>
          <w:trHeight w:val="267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29E8" w:rsidRPr="001C771D" w:rsidTr="000B62AD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Тема 10</w:t>
            </w:r>
          </w:p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C771D">
              <w:rPr>
                <w:sz w:val="24"/>
                <w:szCs w:val="24"/>
              </w:rPr>
              <w:lastRenderedPageBreak/>
              <w:t xml:space="preserve">Иностранные языки 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9329E8" w:rsidRPr="001C771D" w:rsidTr="000B62AD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382473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82473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9329E8" w:rsidRPr="009329E8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E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C771D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382473" w:rsidRDefault="009329E8" w:rsidP="000B62A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82473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E8" w:rsidRPr="001C771D" w:rsidTr="000B62AD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32. Роль иностранного языка в современном мире.</w:t>
            </w:r>
          </w:p>
          <w:p w:rsidR="009329E8" w:rsidRPr="00382473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82473">
              <w:rPr>
                <w:b w:val="0"/>
                <w:sz w:val="24"/>
                <w:szCs w:val="24"/>
              </w:rPr>
              <w:t xml:space="preserve">Структура  </w:t>
            </w:r>
            <w:proofErr w:type="spellStart"/>
            <w:r w:rsidRPr="00382473">
              <w:rPr>
                <w:b w:val="0"/>
                <w:sz w:val="24"/>
                <w:szCs w:val="24"/>
              </w:rPr>
              <w:t>used</w:t>
            </w:r>
            <w:proofErr w:type="spellEnd"/>
            <w:r w:rsidRPr="00382473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382473">
              <w:rPr>
                <w:b w:val="0"/>
                <w:sz w:val="24"/>
                <w:szCs w:val="24"/>
              </w:rPr>
              <w:t>to</w:t>
            </w:r>
            <w:proofErr w:type="spellEnd"/>
            <w:r w:rsidRPr="00382473">
              <w:rPr>
                <w:b w:val="0"/>
                <w:sz w:val="24"/>
                <w:szCs w:val="24"/>
              </w:rPr>
              <w:t xml:space="preserve">  /  </w:t>
            </w:r>
            <w:proofErr w:type="spellStart"/>
            <w:r w:rsidRPr="00382473">
              <w:rPr>
                <w:b w:val="0"/>
                <w:sz w:val="24"/>
                <w:szCs w:val="24"/>
              </w:rPr>
              <w:t>would</w:t>
            </w:r>
            <w:proofErr w:type="spellEnd"/>
            <w:r w:rsidRPr="00382473">
              <w:rPr>
                <w:b w:val="0"/>
                <w:sz w:val="24"/>
                <w:szCs w:val="24"/>
              </w:rPr>
              <w:t xml:space="preserve">  +  </w:t>
            </w:r>
            <w:proofErr w:type="spellStart"/>
            <w:r w:rsidRPr="00382473">
              <w:rPr>
                <w:b w:val="0"/>
                <w:sz w:val="24"/>
                <w:szCs w:val="24"/>
              </w:rPr>
              <w:t>verb</w:t>
            </w:r>
            <w:proofErr w:type="spellEnd"/>
            <w:r w:rsidRPr="00382473">
              <w:rPr>
                <w:b w:val="0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33.Иностранный язык в профессиональной деятельности</w:t>
            </w:r>
            <w:proofErr w:type="gramStart"/>
            <w:r w:rsidRPr="001C771D">
              <w:rPr>
                <w:b w:val="0"/>
                <w:sz w:val="24"/>
                <w:szCs w:val="24"/>
              </w:rPr>
              <w:t>.</w:t>
            </w:r>
            <w:proofErr w:type="gramEnd"/>
            <w:r w:rsidR="001D2961" w:rsidRPr="00461DC5">
              <w:rPr>
                <w:sz w:val="24"/>
                <w:szCs w:val="24"/>
              </w:rPr>
              <w:t xml:space="preserve"> </w:t>
            </w:r>
            <w:r w:rsidR="001D2961" w:rsidRPr="001D2961">
              <w:rPr>
                <w:b w:val="0"/>
                <w:sz w:val="24"/>
                <w:szCs w:val="24"/>
              </w:rPr>
              <w:t>(</w:t>
            </w:r>
            <w:proofErr w:type="gramStart"/>
            <w:r w:rsidR="001D2961" w:rsidRPr="001D2961">
              <w:rPr>
                <w:b w:val="0"/>
                <w:sz w:val="24"/>
                <w:szCs w:val="24"/>
              </w:rPr>
              <w:t>п</w:t>
            </w:r>
            <w:proofErr w:type="gramEnd"/>
            <w:r w:rsidR="001D2961" w:rsidRPr="001D2961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  <w:p w:rsidR="009329E8" w:rsidRPr="00382473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</w:t>
            </w:r>
            <w:r w:rsidRPr="00575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575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7583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382473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  <w:r w:rsidR="001D2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C771D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</w:t>
            </w:r>
            <w:r w:rsidR="001D2961">
              <w:rPr>
                <w:b w:val="0"/>
                <w:sz w:val="24"/>
                <w:szCs w:val="24"/>
              </w:rPr>
              <w:t xml:space="preserve"> </w:t>
            </w:r>
            <w:r w:rsidR="001D2961" w:rsidRPr="001D2961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Английский язык- язык международного общения</w:t>
            </w:r>
            <w:r w:rsidR="001D2961">
              <w:rPr>
                <w:rFonts w:ascii="Times New Roman" w:eastAsia="Times New Roman" w:hAnsi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382473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61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  <w:r w:rsidRPr="00382473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№2.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D2961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382473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39.</w:t>
            </w:r>
            <w:r w:rsidRPr="00382473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961"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1D2961"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9E8" w:rsidRPr="001C771D" w:rsidTr="000B62AD">
        <w:trPr>
          <w:trHeight w:val="132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71D">
              <w:rPr>
                <w:rFonts w:ascii="Times New Roman" w:eastAsia="Times New Roman" w:hAnsi="Times New Roman"/>
                <w:sz w:val="24"/>
                <w:szCs w:val="24"/>
              </w:rPr>
              <w:t>Практика чтения, устной речи.  Закрепление тематической лексики. Работа с дополнительной литературой. Подготовка тематических сообщений </w:t>
            </w: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329E8" w:rsidRPr="001C771D" w:rsidTr="000B62AD">
        <w:trPr>
          <w:trHeight w:val="132"/>
        </w:trPr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142" w:type="dxa"/>
            <w:gridSpan w:val="2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329E8" w:rsidRPr="001C771D" w:rsidRDefault="009329E8" w:rsidP="000B6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</w:tbl>
    <w:p w:rsidR="00F34826" w:rsidRPr="00B6778D" w:rsidRDefault="00F34826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>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1D2961">
          <w:pgSz w:w="16838" w:h="11906" w:orient="landscape" w:code="9"/>
          <w:pgMar w:top="426" w:right="720" w:bottom="568" w:left="720" w:header="709" w:footer="709" w:gutter="0"/>
          <w:cols w:space="708"/>
          <w:docGrid w:linePitch="360"/>
        </w:sectPr>
      </w:pPr>
    </w:p>
    <w:p w:rsidR="00413093" w:rsidRPr="00861AF5" w:rsidRDefault="00413093" w:rsidP="007C47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</w:t>
      </w:r>
      <w:r w:rsidR="00360C34">
        <w:rPr>
          <w:rFonts w:ascii="Times New Roman" w:hAnsi="Times New Roman"/>
          <w:b/>
          <w:bCs/>
          <w:sz w:val="24"/>
          <w:szCs w:val="24"/>
        </w:rPr>
        <w:t>ГО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1B20" w:rsidRDefault="00413093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60C34">
        <w:rPr>
          <w:rFonts w:ascii="Times New Roman" w:hAnsi="Times New Roman"/>
          <w:bCs/>
          <w:sz w:val="24"/>
          <w:szCs w:val="24"/>
        </w:rPr>
        <w:t>го</w:t>
      </w:r>
      <w:r w:rsidRPr="00861AF5">
        <w:rPr>
          <w:rFonts w:ascii="Times New Roman" w:hAnsi="Times New Roman"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Cs/>
          <w:sz w:val="24"/>
          <w:szCs w:val="24"/>
        </w:rPr>
        <w:t>предмета</w:t>
      </w:r>
      <w:r w:rsidRPr="00861AF5">
        <w:rPr>
          <w:rFonts w:ascii="Times New Roman" w:hAnsi="Times New Roman"/>
          <w:bCs/>
          <w:sz w:val="24"/>
          <w:szCs w:val="24"/>
        </w:rPr>
        <w:t xml:space="preserve">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  <w:r w:rsidR="00AC1B20" w:rsidRPr="00AC1B20">
        <w:rPr>
          <w:rFonts w:ascii="Times New Roman" w:hAnsi="Times New Roman"/>
          <w:bCs/>
          <w:sz w:val="24"/>
          <w:szCs w:val="24"/>
        </w:rPr>
        <w:t xml:space="preserve"> </w:t>
      </w:r>
    </w:p>
    <w:p w:rsidR="00AC1B20" w:rsidRPr="008201EB" w:rsidRDefault="00AC1B20" w:rsidP="00AC1B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посадочные места для  обучающихся-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>0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 преподавателя,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доска,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интернет,</w:t>
      </w:r>
    </w:p>
    <w:p w:rsid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предмету: комплект грамматических таблиц, комплект учебно-наглядных пособий и плакатов, стенд «»По странам и городам», комплект словарей,</w:t>
      </w:r>
    </w:p>
    <w:p w:rsidR="00AC1B20" w:rsidRP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 презентаций по темам комплект </w:t>
      </w:r>
      <w:proofErr w:type="spellStart"/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методической документации,</w:t>
      </w:r>
    </w:p>
    <w:p w:rsidR="00413093" w:rsidRPr="00AC1B20" w:rsidRDefault="00AC1B20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презентаций,</w:t>
      </w:r>
    </w:p>
    <w:p w:rsidR="00413093" w:rsidRPr="00861AF5" w:rsidRDefault="00413093" w:rsidP="007C47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13093" w:rsidRPr="00861AF5" w:rsidRDefault="00413093" w:rsidP="007C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7C474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</w:t>
        </w:r>
        <w:proofErr w:type="spellEnd"/>
        <w:r w:rsidR="00413093" w:rsidRPr="00861AF5">
          <w:rPr>
            <w:rStyle w:val="ab"/>
            <w:lang w:val="en-US" w:eastAsia="en-US"/>
          </w:rPr>
          <w:t>n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782EFF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360C34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7F0D05" w:rsidRPr="00B6778D" w:rsidRDefault="007F0D05" w:rsidP="007C47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1F7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sz w:val="24"/>
                <w:szCs w:val="24"/>
              </w:rPr>
              <w:t>о</w:t>
            </w:r>
            <w:r w:rsidR="001F74CE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74C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1F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446D42" w:rsidP="00920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2E295F" w:rsidRPr="0064702A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="002E295F" w:rsidRPr="00EA335D">
        <w:rPr>
          <w:rFonts w:ascii="Times New Roman" w:hAnsi="Times New Roman"/>
          <w:b/>
          <w:sz w:val="28"/>
          <w:szCs w:val="28"/>
        </w:rPr>
        <w:t>:</w:t>
      </w:r>
      <w:r w:rsidR="002E295F" w:rsidRPr="00EC1866">
        <w:rPr>
          <w:rFonts w:ascii="Times New Roman" w:hAnsi="Times New Roman"/>
          <w:sz w:val="28"/>
          <w:szCs w:val="28"/>
        </w:rPr>
        <w:t xml:space="preserve"> </w:t>
      </w:r>
      <w:r w:rsidR="002E295F" w:rsidRPr="00EC1866">
        <w:rPr>
          <w:rFonts w:ascii="Times New Roman" w:hAnsi="Times New Roman"/>
          <w:sz w:val="28"/>
          <w:szCs w:val="28"/>
        </w:rPr>
        <w:cr/>
        <w:t xml:space="preserve">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получит возможность научиться::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другого человека;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проводить  подготовленное  интервью,  проверяя  и  получая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Говорение, монологическая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коммуникативных ситуациях; обобщать  прослушанную  информацию  и  выявлять  факты  в соответствии с поставленной задачей/вопросом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Читать и понимать несложные аутентичные тексты различных стилей и жанров и отвечать на ряд уточняющих вопросов.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Писать краткий отзыв на фильм, книгу или пьесу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Произносить  звуки  английского  языка  четко,  естественным произношением, не допуская ярко выраженного акцента.</w:t>
            </w:r>
            <w:proofErr w:type="gramStart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="007C474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употребляя их в соответствии со стилем речи;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узнавать  и  использовать  в  речи  устойчивые  выражения  и  фразы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      -фронтальный устный опрос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в  речи  модальные  глаголы  для  выражения  возможности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или вероятности в прошедшем времени 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have/get  +  something  +  Participle  II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It’stime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все формы страдательного залога;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–  употреблять в речи времена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употреблять  в  речи  условные  предложения  нереального  характера (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для  обозначения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регулярных действий в прошлом;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предложения с конструкциями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работы обучающихся: докладов,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AE059C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D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E295F" w:rsidRPr="007C474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</w:tr>
    </w:tbl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7C474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4B" w:rsidRDefault="00FB3B4B" w:rsidP="00CE309E">
      <w:pPr>
        <w:spacing w:after="0" w:line="240" w:lineRule="auto"/>
      </w:pPr>
      <w:r>
        <w:separator/>
      </w:r>
    </w:p>
  </w:endnote>
  <w:endnote w:type="continuationSeparator" w:id="0">
    <w:p w:rsidR="00FB3B4B" w:rsidRDefault="00FB3B4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FB3B4B" w:rsidRPr="00C911A5" w:rsidRDefault="00782EF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FB3B4B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960117">
          <w:rPr>
            <w:rFonts w:ascii="Times New Roman" w:hAnsi="Times New Roman"/>
            <w:noProof/>
            <w:sz w:val="24"/>
            <w:szCs w:val="24"/>
          </w:rPr>
          <w:t>10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3B4B" w:rsidRDefault="00FB3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4B" w:rsidRDefault="00FB3B4B" w:rsidP="00CE309E">
      <w:pPr>
        <w:spacing w:after="0" w:line="240" w:lineRule="auto"/>
      </w:pPr>
      <w:r>
        <w:separator/>
      </w:r>
    </w:p>
  </w:footnote>
  <w:footnote w:type="continuationSeparator" w:id="0">
    <w:p w:rsidR="00FB3B4B" w:rsidRDefault="00FB3B4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63A73"/>
    <w:rsid w:val="00087FC6"/>
    <w:rsid w:val="0009076C"/>
    <w:rsid w:val="00091070"/>
    <w:rsid w:val="00092DCE"/>
    <w:rsid w:val="00094D40"/>
    <w:rsid w:val="000A24F6"/>
    <w:rsid w:val="000A4C72"/>
    <w:rsid w:val="000B3879"/>
    <w:rsid w:val="000B4BF3"/>
    <w:rsid w:val="000D0AC9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D2961"/>
    <w:rsid w:val="001E4482"/>
    <w:rsid w:val="001E65D3"/>
    <w:rsid w:val="001E7A75"/>
    <w:rsid w:val="001F0551"/>
    <w:rsid w:val="001F2A53"/>
    <w:rsid w:val="001F4A76"/>
    <w:rsid w:val="001F74CE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6315"/>
    <w:rsid w:val="002A7144"/>
    <w:rsid w:val="002B56BA"/>
    <w:rsid w:val="002C063C"/>
    <w:rsid w:val="002C09A6"/>
    <w:rsid w:val="002D6A8F"/>
    <w:rsid w:val="002E0310"/>
    <w:rsid w:val="002E1089"/>
    <w:rsid w:val="002E1715"/>
    <w:rsid w:val="002E295F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550D8"/>
    <w:rsid w:val="00360C34"/>
    <w:rsid w:val="00361F77"/>
    <w:rsid w:val="0037158B"/>
    <w:rsid w:val="00376A34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46D42"/>
    <w:rsid w:val="00455829"/>
    <w:rsid w:val="004571DE"/>
    <w:rsid w:val="004646B9"/>
    <w:rsid w:val="00467171"/>
    <w:rsid w:val="00467200"/>
    <w:rsid w:val="00470098"/>
    <w:rsid w:val="00475A56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5F83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4B51"/>
    <w:rsid w:val="00595902"/>
    <w:rsid w:val="005A6ACB"/>
    <w:rsid w:val="005C11FA"/>
    <w:rsid w:val="005C45A9"/>
    <w:rsid w:val="005C7872"/>
    <w:rsid w:val="005D018F"/>
    <w:rsid w:val="00601B62"/>
    <w:rsid w:val="0060602E"/>
    <w:rsid w:val="00607D96"/>
    <w:rsid w:val="00614507"/>
    <w:rsid w:val="00614FA5"/>
    <w:rsid w:val="00622C07"/>
    <w:rsid w:val="00627776"/>
    <w:rsid w:val="0063447C"/>
    <w:rsid w:val="006366D1"/>
    <w:rsid w:val="0064702A"/>
    <w:rsid w:val="00650353"/>
    <w:rsid w:val="00661B69"/>
    <w:rsid w:val="00671045"/>
    <w:rsid w:val="0067118C"/>
    <w:rsid w:val="00673D70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5BF9"/>
    <w:rsid w:val="00711006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523D6"/>
    <w:rsid w:val="00760CDA"/>
    <w:rsid w:val="0076236F"/>
    <w:rsid w:val="00762830"/>
    <w:rsid w:val="00776A6F"/>
    <w:rsid w:val="007778F9"/>
    <w:rsid w:val="00780745"/>
    <w:rsid w:val="00780E9A"/>
    <w:rsid w:val="00782EFF"/>
    <w:rsid w:val="00782F0A"/>
    <w:rsid w:val="00783368"/>
    <w:rsid w:val="00785529"/>
    <w:rsid w:val="007A0ABE"/>
    <w:rsid w:val="007A12DA"/>
    <w:rsid w:val="007A139E"/>
    <w:rsid w:val="007A5EF4"/>
    <w:rsid w:val="007B650D"/>
    <w:rsid w:val="007C4743"/>
    <w:rsid w:val="007D7BC4"/>
    <w:rsid w:val="007E63E5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49F1"/>
    <w:rsid w:val="00882D3A"/>
    <w:rsid w:val="00884D06"/>
    <w:rsid w:val="0089053B"/>
    <w:rsid w:val="00893BAC"/>
    <w:rsid w:val="00894771"/>
    <w:rsid w:val="008973DB"/>
    <w:rsid w:val="008A0D3F"/>
    <w:rsid w:val="008A713E"/>
    <w:rsid w:val="008B1965"/>
    <w:rsid w:val="008B26E4"/>
    <w:rsid w:val="008B38A0"/>
    <w:rsid w:val="008D0F48"/>
    <w:rsid w:val="008D1073"/>
    <w:rsid w:val="008D40D1"/>
    <w:rsid w:val="008E0971"/>
    <w:rsid w:val="008E29EE"/>
    <w:rsid w:val="008E2FDC"/>
    <w:rsid w:val="008E58DF"/>
    <w:rsid w:val="008F3F3D"/>
    <w:rsid w:val="008F78A2"/>
    <w:rsid w:val="0090482D"/>
    <w:rsid w:val="00914F46"/>
    <w:rsid w:val="00916166"/>
    <w:rsid w:val="009175A2"/>
    <w:rsid w:val="009204B5"/>
    <w:rsid w:val="0092132E"/>
    <w:rsid w:val="009213D5"/>
    <w:rsid w:val="00925443"/>
    <w:rsid w:val="009270D8"/>
    <w:rsid w:val="00930056"/>
    <w:rsid w:val="009329E8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0117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C1B20"/>
    <w:rsid w:val="00AE059C"/>
    <w:rsid w:val="00AE2800"/>
    <w:rsid w:val="00AE368E"/>
    <w:rsid w:val="00AE42ED"/>
    <w:rsid w:val="00AE5929"/>
    <w:rsid w:val="00AF12EC"/>
    <w:rsid w:val="00AF4861"/>
    <w:rsid w:val="00AF53B4"/>
    <w:rsid w:val="00B07189"/>
    <w:rsid w:val="00B1621C"/>
    <w:rsid w:val="00B265DF"/>
    <w:rsid w:val="00B31B78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4CD2"/>
    <w:rsid w:val="00C46E66"/>
    <w:rsid w:val="00C47210"/>
    <w:rsid w:val="00C54F4E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7D9F"/>
    <w:rsid w:val="00D35A5C"/>
    <w:rsid w:val="00D45667"/>
    <w:rsid w:val="00D45BA7"/>
    <w:rsid w:val="00D4689F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14F3"/>
    <w:rsid w:val="00EA29F4"/>
    <w:rsid w:val="00EA335D"/>
    <w:rsid w:val="00EB19AB"/>
    <w:rsid w:val="00EB7A38"/>
    <w:rsid w:val="00EC4B52"/>
    <w:rsid w:val="00ED0B5F"/>
    <w:rsid w:val="00ED54AD"/>
    <w:rsid w:val="00ED707D"/>
    <w:rsid w:val="00EE2523"/>
    <w:rsid w:val="00EE2E96"/>
    <w:rsid w:val="00EE301F"/>
    <w:rsid w:val="00F00ABF"/>
    <w:rsid w:val="00F00E98"/>
    <w:rsid w:val="00F11890"/>
    <w:rsid w:val="00F12D81"/>
    <w:rsid w:val="00F233B2"/>
    <w:rsid w:val="00F27237"/>
    <w:rsid w:val="00F31472"/>
    <w:rsid w:val="00F34826"/>
    <w:rsid w:val="00F35C9A"/>
    <w:rsid w:val="00F44119"/>
    <w:rsid w:val="00F53F0B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A669F"/>
    <w:rsid w:val="00FB3B4B"/>
    <w:rsid w:val="00FB7CB1"/>
    <w:rsid w:val="00FC0FD0"/>
    <w:rsid w:val="00FC228E"/>
    <w:rsid w:val="00FD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1FFA-B801-44A2-B2E0-FB6F6E9C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11</cp:revision>
  <cp:lastPrinted>2020-05-27T05:56:00Z</cp:lastPrinted>
  <dcterms:created xsi:type="dcterms:W3CDTF">2022-05-09T16:02:00Z</dcterms:created>
  <dcterms:modified xsi:type="dcterms:W3CDTF">2022-06-14T08:07:00Z</dcterms:modified>
</cp:coreProperties>
</file>