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F9441C">
        <w:rPr>
          <w:b/>
          <w:bCs/>
          <w:sz w:val="28"/>
          <w:szCs w:val="28"/>
          <w:lang w:eastAsia="ru-RU"/>
        </w:rPr>
        <w:t>«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E76E46" w:rsidRPr="00160480">
        <w:rPr>
          <w:sz w:val="28"/>
          <w:szCs w:val="28"/>
        </w:rPr>
        <w:t xml:space="preserve">22.02.02 «Металлургия цветных металлов»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621499">
        <w:rPr>
          <w:sz w:val="28"/>
          <w:szCs w:val="28"/>
        </w:rPr>
        <w:t xml:space="preserve">СПО </w:t>
      </w:r>
      <w:r w:rsidR="00272E31" w:rsidRPr="00621499">
        <w:rPr>
          <w:sz w:val="28"/>
          <w:szCs w:val="28"/>
        </w:rPr>
        <w:t>22.02.02 Металлургия цветных металлов</w:t>
      </w:r>
      <w:r w:rsidR="006A6457" w:rsidRPr="00621499">
        <w:rPr>
          <w:sz w:val="28"/>
          <w:szCs w:val="28"/>
        </w:rPr>
        <w:t xml:space="preserve">. </w:t>
      </w:r>
    </w:p>
    <w:p w:rsidR="006A6457" w:rsidRPr="00621499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color w:val="000000"/>
          <w:sz w:val="28"/>
          <w:szCs w:val="28"/>
        </w:rPr>
        <w:t>дисциплина «</w:t>
      </w:r>
      <w:r w:rsidR="004B30A5">
        <w:rPr>
          <w:sz w:val="28"/>
          <w:szCs w:val="28"/>
          <w:lang w:eastAsia="ru-RU"/>
        </w:rPr>
        <w:t>История</w:t>
      </w:r>
      <w:r w:rsidR="00A22316" w:rsidRPr="00621499">
        <w:rPr>
          <w:sz w:val="28"/>
          <w:szCs w:val="28"/>
          <w:lang w:eastAsia="ru-RU"/>
        </w:rPr>
        <w:t>»</w:t>
      </w:r>
      <w:r w:rsidRPr="00621499">
        <w:rPr>
          <w:color w:val="000000"/>
          <w:sz w:val="28"/>
          <w:szCs w:val="28"/>
        </w:rPr>
        <w:t xml:space="preserve">» входит в </w:t>
      </w:r>
      <w:r w:rsidR="00A22316" w:rsidRPr="00621499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21499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уметь: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знать: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основные категории и понятия философии;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роль философии в жизни человека и общества;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философского учения о бытии;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сущность процесса познания;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научной, философской и религиозной картин мира;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21499" w:rsidRDefault="00621499" w:rsidP="0062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21499" w:rsidRDefault="00621499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8789"/>
      </w:tblGrid>
      <w:tr w:rsidR="006B53E6" w:rsidRPr="00621499" w:rsidTr="006B53E6">
        <w:tc>
          <w:tcPr>
            <w:tcW w:w="1276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22316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94F01" w:rsidRPr="006214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0" w:name="sub_531"/>
            <w:r w:rsidRPr="006214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22316" w:rsidRPr="00621499">
              <w:rPr>
                <w:sz w:val="28"/>
                <w:szCs w:val="28"/>
              </w:rPr>
              <w:t xml:space="preserve"> 2</w:t>
            </w:r>
            <w:r w:rsidRPr="0062149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1" w:name="sub_532"/>
            <w:r w:rsidRPr="0062149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A94F01" w:rsidRPr="00621499" w:rsidTr="006B53E6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ОК </w:t>
            </w:r>
            <w:r w:rsidR="00A22316" w:rsidRPr="00621499">
              <w:rPr>
                <w:sz w:val="28"/>
                <w:szCs w:val="28"/>
              </w:rPr>
              <w:t>3</w:t>
            </w:r>
            <w:r w:rsidRPr="006214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A94F01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2" w:name="sub_533"/>
            <w:r w:rsidRPr="00621499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6B53E6" w:rsidRPr="00621499" w:rsidRDefault="00A22316" w:rsidP="004B30A5">
            <w:pPr>
              <w:jc w:val="both"/>
              <w:rPr>
                <w:sz w:val="28"/>
                <w:szCs w:val="28"/>
              </w:rPr>
            </w:pPr>
            <w:bookmarkStart w:id="3" w:name="sub_535"/>
            <w:r w:rsidRPr="00621499">
              <w:rPr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621499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  <w:bookmarkEnd w:id="3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6B53E6" w:rsidRPr="00621499" w:rsidRDefault="00A22316" w:rsidP="004B30A5">
            <w:pPr>
              <w:contextualSpacing/>
              <w:jc w:val="both"/>
              <w:rPr>
                <w:sz w:val="28"/>
                <w:szCs w:val="28"/>
              </w:rPr>
            </w:pPr>
            <w:bookmarkStart w:id="4" w:name="sub_538"/>
            <w:r w:rsidRPr="0062149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4"/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максимальной учебной нагрузки обучающегося</w:t>
      </w:r>
      <w:r w:rsidR="00A22316" w:rsidRPr="00621499">
        <w:rPr>
          <w:sz w:val="28"/>
          <w:szCs w:val="28"/>
        </w:rPr>
        <w:t xml:space="preserve"> 64 </w:t>
      </w:r>
      <w:r w:rsidRPr="00621499">
        <w:rPr>
          <w:sz w:val="28"/>
          <w:szCs w:val="28"/>
        </w:rPr>
        <w:t>час</w:t>
      </w:r>
      <w:r w:rsidR="00A22316" w:rsidRPr="00621499">
        <w:rPr>
          <w:sz w:val="28"/>
          <w:szCs w:val="28"/>
        </w:rPr>
        <w:t>а</w:t>
      </w:r>
      <w:r w:rsidRPr="00621499">
        <w:rPr>
          <w:sz w:val="28"/>
          <w:szCs w:val="28"/>
        </w:rPr>
        <w:t>, в том числе: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302B4E">
        <w:rPr>
          <w:sz w:val="28"/>
          <w:szCs w:val="28"/>
        </w:rPr>
        <w:t xml:space="preserve">48 </w:t>
      </w:r>
      <w:r w:rsidRPr="00621499">
        <w:rPr>
          <w:sz w:val="28"/>
          <w:szCs w:val="28"/>
        </w:rPr>
        <w:t>часов;</w:t>
      </w:r>
    </w:p>
    <w:p w:rsidR="00302B4E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16 </w:t>
      </w:r>
      <w:r w:rsidRPr="00621499">
        <w:rPr>
          <w:sz w:val="28"/>
          <w:szCs w:val="28"/>
        </w:rPr>
        <w:t>часов</w:t>
      </w:r>
      <w:r w:rsidR="00302B4E">
        <w:rPr>
          <w:sz w:val="28"/>
          <w:szCs w:val="28"/>
        </w:rPr>
        <w:t>;</w:t>
      </w:r>
    </w:p>
    <w:p w:rsidR="006A6457" w:rsidRPr="00621499" w:rsidRDefault="00302B4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8</w:t>
      </w:r>
      <w:r w:rsidRPr="00302B4E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6A6457" w:rsidRPr="00621499">
        <w:rPr>
          <w:sz w:val="28"/>
          <w:szCs w:val="28"/>
        </w:rPr>
        <w:t>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5C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6A6457" w:rsidRPr="00621499" w:rsidRDefault="00621499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64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48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8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16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4B30A5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4B30A5">
              <w:rPr>
                <w:iCs/>
                <w:sz w:val="28"/>
                <w:szCs w:val="28"/>
              </w:rPr>
              <w:t xml:space="preserve"> </w:t>
            </w:r>
            <w:r w:rsidR="005C5A1E">
              <w:rPr>
                <w:iCs/>
                <w:sz w:val="28"/>
                <w:szCs w:val="28"/>
              </w:rPr>
              <w:t xml:space="preserve">        </w:t>
            </w:r>
            <w:r w:rsidR="004B30A5">
              <w:rPr>
                <w:iCs/>
                <w:sz w:val="28"/>
                <w:szCs w:val="28"/>
              </w:rPr>
              <w:t>2</w:t>
            </w:r>
            <w:r w:rsidR="00302B4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D245D4" w:rsidRDefault="004B30A5" w:rsidP="00D24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</w:p>
    <w:tbl>
      <w:tblPr>
        <w:tblW w:w="14649" w:type="dxa"/>
        <w:tblInd w:w="-5" w:type="dxa"/>
        <w:tblLayout w:type="fixed"/>
        <w:tblLook w:val="0000"/>
      </w:tblPr>
      <w:tblGrid>
        <w:gridCol w:w="1673"/>
        <w:gridCol w:w="141"/>
        <w:gridCol w:w="9731"/>
        <w:gridCol w:w="1510"/>
        <w:gridCol w:w="1594"/>
      </w:tblGrid>
      <w:tr w:rsidR="008E6B26" w:rsidRPr="00D245D4" w:rsidTr="00D245D4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Наименование разделов и</w:t>
            </w:r>
            <w:r w:rsidR="008E6B26" w:rsidRPr="00D245D4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Содержание учебного материала, лабораторные и практические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r w:rsidRPr="00D245D4">
              <w:rPr>
                <w:b/>
                <w:sz w:val="28"/>
                <w:szCs w:val="28"/>
              </w:rPr>
              <w:t>работы, самостоятельная  работа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6B26" w:rsidRPr="00D245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Объем </w:t>
            </w:r>
            <w:r w:rsidR="008E6B26" w:rsidRPr="00D245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E6B26" w:rsidRPr="00D245D4" w:rsidTr="00F747D9"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5C5A1E" w:rsidP="00D245D4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937A79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16</w:t>
            </w:r>
            <w:r w:rsidR="00D245D4" w:rsidRPr="00D245D4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54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Технологии новой эпохи. Основные черты информационного общества. Социальные перемены в развитых странах.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4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Самостоятельная работа №1. </w:t>
            </w:r>
            <w:r w:rsidRPr="00D245D4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0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№2.</w:t>
            </w:r>
            <w:r w:rsidRPr="00D245D4">
              <w:rPr>
                <w:sz w:val="28"/>
                <w:szCs w:val="28"/>
              </w:rPr>
              <w:t xml:space="preserve"> Составление таблицы основных исторических событий второй половины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93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Страны Восточной Европы и СНГ. Особенности социалистической модернизации, формирование мировой системы социализма. Тоталитарные и авторитарные черты «реального социализма».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683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Самостоятельная работа №3. </w:t>
            </w:r>
            <w:r w:rsidRPr="00D245D4">
              <w:rPr>
                <w:sz w:val="28"/>
                <w:szCs w:val="28"/>
              </w:rPr>
              <w:t>Подготовка докладов по истории стран Западной Европы, США, Восточной Европы.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1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6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Азии, Африки и Латинской Америки. Освобождение от колониализма и выбор пути развития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№4.</w:t>
            </w:r>
            <w:r w:rsidRPr="00D245D4">
              <w:rPr>
                <w:sz w:val="28"/>
                <w:szCs w:val="28"/>
              </w:rPr>
              <w:t xml:space="preserve"> Подготовка докладов по истории стран СНГ, Азии, Африки, Латинской Америки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F426CC" w:rsidRPr="00D245D4" w:rsidTr="00C52331">
        <w:trPr>
          <w:trHeight w:val="274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Раздел 2. Развитие международных отношений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937A79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16</w:t>
            </w:r>
            <w:r w:rsidR="00D245D4" w:rsidRPr="00D245D4">
              <w:rPr>
                <w:b/>
                <w:sz w:val="28"/>
                <w:szCs w:val="28"/>
              </w:rPr>
              <w:t>/4/8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26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Основные этапы развития международных отношений. Начало «холодной войны» и становление двух полюсного мира.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№5.</w:t>
            </w:r>
            <w:r w:rsidR="002B6C0E" w:rsidRPr="00D245D4">
              <w:rPr>
                <w:sz w:val="28"/>
                <w:szCs w:val="28"/>
              </w:rPr>
              <w:t xml:space="preserve"> Изучить документы послевоенного устройства мира.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5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Место России в мировом сообществе.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№6.</w:t>
            </w:r>
            <w:r w:rsidR="002B6C0E" w:rsidRPr="00D245D4">
              <w:rPr>
                <w:sz w:val="28"/>
                <w:szCs w:val="28"/>
              </w:rPr>
              <w:t xml:space="preserve"> Международные организации XX века: причины возникновения, зоны влияния, сроки существования.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1. </w:t>
            </w:r>
            <w:r w:rsidRPr="00D245D4">
              <w:rPr>
                <w:sz w:val="28"/>
                <w:szCs w:val="28"/>
              </w:rPr>
              <w:t>ООН</w:t>
            </w:r>
            <w:r w:rsidR="002B6C0E" w:rsidRPr="00D245D4">
              <w:rPr>
                <w:sz w:val="28"/>
                <w:szCs w:val="28"/>
              </w:rPr>
              <w:t xml:space="preserve"> </w:t>
            </w:r>
            <w:r w:rsidRPr="00D245D4">
              <w:rPr>
                <w:sz w:val="28"/>
                <w:szCs w:val="28"/>
              </w:rPr>
              <w:t>- главное звено в системе регулирования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7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320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№7.</w:t>
            </w:r>
            <w:r w:rsidR="002B6C0E" w:rsidRPr="00D245D4">
              <w:rPr>
                <w:sz w:val="28"/>
                <w:szCs w:val="28"/>
              </w:rPr>
              <w:t xml:space="preserve"> </w:t>
            </w:r>
            <w:r w:rsidR="00D230E4" w:rsidRPr="00D245D4">
              <w:rPr>
                <w:sz w:val="28"/>
                <w:szCs w:val="28"/>
              </w:rPr>
              <w:t>Международная безопасность.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2. </w:t>
            </w:r>
            <w:r w:rsidRPr="00D245D4">
              <w:rPr>
                <w:sz w:val="28"/>
                <w:szCs w:val="28"/>
              </w:rPr>
              <w:t>Создание НАТО и Организации Варшавского договора.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2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937A79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39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26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№8.</w:t>
            </w:r>
            <w:r w:rsidRPr="00D245D4">
              <w:rPr>
                <w:sz w:val="28"/>
                <w:szCs w:val="28"/>
              </w:rPr>
              <w:t xml:space="preserve"> Изучить документы послевоенного устройства мира Международные организации XX века: причины возникновения, зоны влияния, сроки существования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F426CC" w:rsidRPr="00D245D4" w:rsidTr="00F426CC">
        <w:trPr>
          <w:trHeight w:val="270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B6C0E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D245D4">
              <w:rPr>
                <w:b/>
                <w:sz w:val="28"/>
                <w:szCs w:val="28"/>
              </w:rPr>
              <w:t>8</w:t>
            </w:r>
            <w:r w:rsidR="00D245D4" w:rsidRPr="00D245D4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379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A71E5" w:rsidRPr="00D245D4">
              <w:rPr>
                <w:b/>
                <w:sz w:val="28"/>
                <w:szCs w:val="28"/>
              </w:rPr>
              <w:t>3.</w:t>
            </w:r>
            <w:r w:rsidR="00AA71E5" w:rsidRPr="00D245D4">
              <w:rPr>
                <w:sz w:val="28"/>
                <w:szCs w:val="28"/>
              </w:rPr>
              <w:t xml:space="preserve"> Глобализация мировой экономики. Сторонники и противники.</w:t>
            </w:r>
            <w:r w:rsidR="002B6C0E" w:rsidRPr="00D245D4">
              <w:rPr>
                <w:sz w:val="28"/>
                <w:szCs w:val="28"/>
              </w:rPr>
              <w:t xml:space="preserve"> Современны</w:t>
            </w:r>
            <w:r w:rsidR="00D245D4">
              <w:rPr>
                <w:sz w:val="28"/>
                <w:szCs w:val="28"/>
              </w:rPr>
              <w:t>е</w:t>
            </w:r>
            <w:r w:rsidR="002B6C0E" w:rsidRPr="00D245D4">
              <w:rPr>
                <w:sz w:val="28"/>
                <w:szCs w:val="28"/>
              </w:rPr>
              <w:t xml:space="preserve"> точки зрения по проблемам глобализации.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Особенности духовной жизни современного общества.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270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A71E5" w:rsidRPr="00D245D4">
              <w:rPr>
                <w:b/>
                <w:sz w:val="28"/>
                <w:szCs w:val="28"/>
              </w:rPr>
              <w:t>4.</w:t>
            </w:r>
            <w:r w:rsidR="00AA71E5" w:rsidRPr="00D245D4">
              <w:rPr>
                <w:sz w:val="28"/>
                <w:szCs w:val="28"/>
              </w:rPr>
              <w:t xml:space="preserve"> Общественные науки, идеология и массовая культура. Новые направления в искусстве</w:t>
            </w:r>
            <w:r w:rsidR="002B6C0E" w:rsidRPr="00D245D4">
              <w:rPr>
                <w:sz w:val="28"/>
                <w:szCs w:val="2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F426CC" w:rsidRPr="00D245D4" w:rsidTr="00D245D4">
        <w:trPr>
          <w:trHeight w:val="1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7A05D8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29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0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1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1D638D">
        <w:rPr>
          <w:sz w:val="28"/>
          <w:szCs w:val="28"/>
        </w:rPr>
        <w:t>, д</w:t>
      </w:r>
      <w:r w:rsidR="001D638D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ифференцированного зачета</w:t>
      </w:r>
      <w:r w:rsidR="001D638D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347566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347566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BB333D" w:rsidRPr="00347566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347566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347566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Должен 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347566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347566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347566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347566" w:rsidRDefault="006A6457" w:rsidP="006A6457">
      <w:pPr>
        <w:spacing w:line="360" w:lineRule="auto"/>
        <w:rPr>
          <w:sz w:val="28"/>
          <w:szCs w:val="28"/>
        </w:rPr>
      </w:pPr>
    </w:p>
    <w:p w:rsidR="00C5328D" w:rsidRPr="00347566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347566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34756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347566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566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347566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lastRenderedPageBreak/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демонстр</w:t>
            </w:r>
            <w:r w:rsidR="008E6B26" w:rsidRPr="00347566">
              <w:rPr>
                <w:bCs/>
                <w:sz w:val="28"/>
                <w:szCs w:val="28"/>
              </w:rPr>
              <w:t>ирует интерес</w:t>
            </w:r>
            <w:r w:rsidRPr="00347566">
              <w:rPr>
                <w:bCs/>
                <w:sz w:val="28"/>
                <w:szCs w:val="28"/>
              </w:rPr>
              <w:t xml:space="preserve">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347566" w:rsidRDefault="00BB333D" w:rsidP="00BB333D">
            <w:pPr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347566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347566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347566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347566" w:rsidRDefault="00BB333D" w:rsidP="008E6B26">
            <w:pPr>
              <w:jc w:val="both"/>
              <w:rPr>
                <w:bCs/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347566" w:rsidRDefault="00BB333D" w:rsidP="00A912F3">
            <w:pPr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</w:tcPr>
          <w:p w:rsidR="00BB333D" w:rsidRPr="00347566" w:rsidRDefault="00BB333D" w:rsidP="008E6B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347566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BB333D" w:rsidRPr="00347566" w:rsidRDefault="00BB333D" w:rsidP="008E6B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47566">
              <w:rPr>
                <w:sz w:val="28"/>
                <w:szCs w:val="28"/>
              </w:rPr>
              <w:t xml:space="preserve"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</w:t>
            </w:r>
            <w:r w:rsidRPr="00347566">
              <w:rPr>
                <w:sz w:val="28"/>
                <w:szCs w:val="28"/>
              </w:rPr>
              <w:lastRenderedPageBreak/>
              <w:t>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347566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01429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25" w:rsidRDefault="00140125" w:rsidP="006A6457">
      <w:r>
        <w:separator/>
      </w:r>
    </w:p>
  </w:endnote>
  <w:endnote w:type="continuationSeparator" w:id="0">
    <w:p w:rsidR="00140125" w:rsidRDefault="00140125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4232" w:rsidRDefault="00BD6764">
        <w:pPr>
          <w:pStyle w:val="a4"/>
          <w:jc w:val="right"/>
        </w:pPr>
        <w:fldSimple w:instr=" PAGE   \* MERGEFORMAT ">
          <w:r w:rsidR="001D638D">
            <w:rPr>
              <w:noProof/>
            </w:rPr>
            <w:t>6</w:t>
          </w:r>
        </w:fldSimple>
      </w:p>
    </w:sdtContent>
  </w:sdt>
  <w:p w:rsidR="00274232" w:rsidRDefault="002742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BD676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4232" w:rsidRDefault="00BD676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423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638D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4232" w:rsidRDefault="0027423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BD6764">
    <w:pPr>
      <w:pStyle w:val="a4"/>
      <w:jc w:val="right"/>
    </w:pPr>
    <w:fldSimple w:instr=" PAGE   \* MERGEFORMAT ">
      <w:r w:rsidR="001D638D">
        <w:rPr>
          <w:noProof/>
        </w:rPr>
        <w:t>12</w:t>
      </w:r>
    </w:fldSimple>
  </w:p>
  <w:p w:rsidR="00274232" w:rsidRDefault="00274232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25" w:rsidRDefault="00140125" w:rsidP="006A6457">
      <w:r>
        <w:separator/>
      </w:r>
    </w:p>
  </w:footnote>
  <w:footnote w:type="continuationSeparator" w:id="0">
    <w:p w:rsidR="00140125" w:rsidRDefault="00140125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2" w:rsidRDefault="00274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5714"/>
    <w:rsid w:val="001115F4"/>
    <w:rsid w:val="001235DE"/>
    <w:rsid w:val="001329AF"/>
    <w:rsid w:val="001365D5"/>
    <w:rsid w:val="00140125"/>
    <w:rsid w:val="00193AE5"/>
    <w:rsid w:val="001B0210"/>
    <w:rsid w:val="001D638D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B4322"/>
    <w:rsid w:val="002B6C0E"/>
    <w:rsid w:val="002C26A6"/>
    <w:rsid w:val="002C735C"/>
    <w:rsid w:val="002F15A5"/>
    <w:rsid w:val="002F2D13"/>
    <w:rsid w:val="002F4F29"/>
    <w:rsid w:val="00302B4E"/>
    <w:rsid w:val="00320509"/>
    <w:rsid w:val="003279F6"/>
    <w:rsid w:val="00333871"/>
    <w:rsid w:val="00347566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B30A5"/>
    <w:rsid w:val="004C42C1"/>
    <w:rsid w:val="004D3313"/>
    <w:rsid w:val="004E28AD"/>
    <w:rsid w:val="005127F3"/>
    <w:rsid w:val="0051697E"/>
    <w:rsid w:val="00540732"/>
    <w:rsid w:val="00551AE8"/>
    <w:rsid w:val="005909FB"/>
    <w:rsid w:val="005A12D0"/>
    <w:rsid w:val="005A448B"/>
    <w:rsid w:val="005B3C93"/>
    <w:rsid w:val="005C3380"/>
    <w:rsid w:val="005C5A1E"/>
    <w:rsid w:val="00613A7B"/>
    <w:rsid w:val="006149CE"/>
    <w:rsid w:val="00620883"/>
    <w:rsid w:val="00621499"/>
    <w:rsid w:val="00621E0E"/>
    <w:rsid w:val="00630D0E"/>
    <w:rsid w:val="00663903"/>
    <w:rsid w:val="006A178C"/>
    <w:rsid w:val="006A6457"/>
    <w:rsid w:val="006B265F"/>
    <w:rsid w:val="006B53E6"/>
    <w:rsid w:val="006E5B92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756A"/>
    <w:rsid w:val="00913F7E"/>
    <w:rsid w:val="009147FF"/>
    <w:rsid w:val="00937A79"/>
    <w:rsid w:val="00962960"/>
    <w:rsid w:val="00977928"/>
    <w:rsid w:val="00990555"/>
    <w:rsid w:val="009A4110"/>
    <w:rsid w:val="009A7F4E"/>
    <w:rsid w:val="009B66AE"/>
    <w:rsid w:val="009C29BB"/>
    <w:rsid w:val="009C6790"/>
    <w:rsid w:val="009D56D3"/>
    <w:rsid w:val="00A16518"/>
    <w:rsid w:val="00A22316"/>
    <w:rsid w:val="00A4618F"/>
    <w:rsid w:val="00A465A3"/>
    <w:rsid w:val="00A53AAA"/>
    <w:rsid w:val="00A912F3"/>
    <w:rsid w:val="00A94F01"/>
    <w:rsid w:val="00AA71E5"/>
    <w:rsid w:val="00AB67A0"/>
    <w:rsid w:val="00AD22C1"/>
    <w:rsid w:val="00AE0001"/>
    <w:rsid w:val="00B030D0"/>
    <w:rsid w:val="00B14585"/>
    <w:rsid w:val="00B3462B"/>
    <w:rsid w:val="00B45D23"/>
    <w:rsid w:val="00B61491"/>
    <w:rsid w:val="00B67615"/>
    <w:rsid w:val="00B77D97"/>
    <w:rsid w:val="00B917E1"/>
    <w:rsid w:val="00BB333D"/>
    <w:rsid w:val="00BC1C45"/>
    <w:rsid w:val="00BD6764"/>
    <w:rsid w:val="00C23B91"/>
    <w:rsid w:val="00C3133C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E1BFD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B22"/>
    <w:rsid w:val="00F426CC"/>
    <w:rsid w:val="00F721E3"/>
    <w:rsid w:val="00F837B3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infourok.ru/go.html?href=https%3A%2F%2Fwww.biblio-online.ru%2Fviewer%2FA853E0FA-F4D2-4220-941E-7B518AEA6F94%23page%2F1" TargetMode="External"/><Relationship Id="rId26" Type="http://schemas.openxmlformats.org/officeDocument/2006/relationships/hyperlink" Target="https://infourok.ru/go.html?href=https%3A%2F%2Fwww.biblio-online.ru%2Fviewer%2F7260A698-6206-4084-8AC0-A2E433412FA5%23page%2F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79F00B58-F2FC-4AD3-923B-BB35CFDCFB49%23%2F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s%3A%2F%2Fwww.biblio-online.ru%2Fviewer%2F0952E6E5-00D1-4370-AD7D-0DC18A1FCC2D%23page%2F1" TargetMode="External"/><Relationship Id="rId25" Type="http://schemas.openxmlformats.org/officeDocument/2006/relationships/hyperlink" Target="https://infourok.ru/go.html?href=https%3A%2F%2Fwww.biblio-online.ru%2Fviewer%2F545B02ED-7F91-4FE4-9AC0-FFB3E6A20340%23page%2F1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9501603F-8CA8-4A69-959D-C9EC651DE4E5%23page%2F1" TargetMode="External"/><Relationship Id="rId20" Type="http://schemas.openxmlformats.org/officeDocument/2006/relationships/hyperlink" Target="https://infourok.ru/go.html?href=https%3A%2F%2Fwww.biblio-online.ru%2Fviewer%2F62A2CA1C-4C9A-427B-9EE7-FDF97A4253AD%23page%2F1" TargetMode="External"/><Relationship Id="rId29" Type="http://schemas.openxmlformats.org/officeDocument/2006/relationships/hyperlink" Target="http://elibrary.ru/contents.asp?titleid=8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s%3A%2F%2Fwww.biblio-online.ru%2Fviewer%2F92830FA8-0DF0-4D3B-BC9D-EA4CB64D3DC3%23page%2F1" TargetMode="External"/><Relationship Id="rId32" Type="http://schemas.openxmlformats.org/officeDocument/2006/relationships/header" Target="header4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biblio-online.ru%2Fviewer%2F6E085002-7AA9-4F69-9A5E-E9C68D4CC6C9%23page%2F1" TargetMode="External"/><Relationship Id="rId23" Type="http://schemas.openxmlformats.org/officeDocument/2006/relationships/hyperlink" Target="https://infourok.ru/go.html?href=https%3A%2F%2Fwww.biblio-online.ru%2Fviewer%2F0A8F62DE-A732-462E-A346-A7BFA1CBCBBE%23page%2F1" TargetMode="External"/><Relationship Id="rId28" Type="http://schemas.openxmlformats.org/officeDocument/2006/relationships/hyperlink" Target="https://infourok.ru/go.html?href=https%3A%2F%2Fwww.biblio-online.ru%2Fviewer%2F67F5BE1C-7181-4E2A-B229-0CC75363E50F%23page%2F1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infourok.ru/go.html?href=https%3A%2F%2Fwww.biblio-online.ru%2Fviewer%2F7BA6833C-F83F-4F5F-B51A-C0594811F852%23page%2F1" TargetMode="External"/><Relationship Id="rId31" Type="http://schemas.openxmlformats.org/officeDocument/2006/relationships/hyperlink" Target="http://elibrary.ru/contents.asp?titleid=920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fourok.ru/go.html?href=https%3A%2F%2Fwww.biblio-online.ru%2Fviewer%2FF0586AB2-2E81-4934-930A-89473E679A8B%23page%2F1" TargetMode="External"/><Relationship Id="rId27" Type="http://schemas.openxmlformats.org/officeDocument/2006/relationships/hyperlink" Target="https://infourok.ru/go.html?href=https%3A%2F%2Fwww.biblio-online.ru%2Fviewer%2F85874DDB-E420-4CA9-B371-C8133227C8B8%23page%2F1" TargetMode="External"/><Relationship Id="rId30" Type="http://schemas.openxmlformats.org/officeDocument/2006/relationships/hyperlink" Target="http://elibrary.ru/contents.asp?titleid=2775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0D8B-CE21-4646-B4A8-40608858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18</cp:revision>
  <cp:lastPrinted>2021-04-21T06:12:00Z</cp:lastPrinted>
  <dcterms:created xsi:type="dcterms:W3CDTF">2013-09-30T03:58:00Z</dcterms:created>
  <dcterms:modified xsi:type="dcterms:W3CDTF">2021-06-02T09:58:00Z</dcterms:modified>
</cp:coreProperties>
</file>