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04CA6" w:rsidRPr="0079267A" w:rsidRDefault="00704CA6" w:rsidP="00355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(ГАПОУ МИК)</w:t>
      </w:r>
    </w:p>
    <w:p w:rsidR="00704CA6" w:rsidRPr="0079267A" w:rsidRDefault="00704CA6" w:rsidP="00355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both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ОДП</w:t>
      </w:r>
      <w:r w:rsidR="00B36A6F">
        <w:rPr>
          <w:rFonts w:ascii="Times New Roman" w:hAnsi="Times New Roman"/>
          <w:b/>
          <w:sz w:val="28"/>
          <w:szCs w:val="28"/>
        </w:rPr>
        <w:t>.</w:t>
      </w:r>
      <w:r w:rsidR="003B4374">
        <w:rPr>
          <w:rFonts w:ascii="Times New Roman" w:hAnsi="Times New Roman"/>
          <w:b/>
          <w:sz w:val="28"/>
          <w:szCs w:val="28"/>
        </w:rPr>
        <w:t>15</w:t>
      </w:r>
      <w:r w:rsidRPr="0079267A"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823C5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</w:rPr>
      </w:pPr>
      <w:r w:rsidRPr="0079267A">
        <w:rPr>
          <w:rFonts w:ascii="Times New Roman" w:hAnsi="Times New Roman"/>
          <w:b/>
          <w:sz w:val="28"/>
          <w:szCs w:val="28"/>
        </w:rPr>
        <w:t>201</w:t>
      </w:r>
      <w:r w:rsidR="00380F87">
        <w:rPr>
          <w:rFonts w:ascii="Times New Roman" w:hAnsi="Times New Roman"/>
          <w:b/>
          <w:sz w:val="28"/>
          <w:szCs w:val="28"/>
        </w:rPr>
        <w:t>9</w:t>
      </w: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lastRenderedPageBreak/>
        <w:t>Рабочая про</w:t>
      </w:r>
      <w:r w:rsidR="003B4374">
        <w:rPr>
          <w:rFonts w:ascii="Times New Roman" w:hAnsi="Times New Roman"/>
          <w:sz w:val="28"/>
          <w:szCs w:val="28"/>
        </w:rPr>
        <w:t>грамма учебной дисциплины ОДП.15</w:t>
      </w:r>
      <w:bookmarkStart w:id="0" w:name="_GoBack"/>
      <w:bookmarkEnd w:id="0"/>
      <w:r w:rsidRPr="0079267A">
        <w:rPr>
          <w:rFonts w:ascii="Times New Roman" w:hAnsi="Times New Roman"/>
          <w:sz w:val="28"/>
          <w:szCs w:val="28"/>
        </w:rPr>
        <w:t xml:space="preserve"> Математика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 w:rsidR="0012716F">
        <w:rPr>
          <w:rFonts w:ascii="Times New Roman" w:hAnsi="Times New Roman"/>
          <w:sz w:val="28"/>
          <w:szCs w:val="28"/>
        </w:rPr>
        <w:t xml:space="preserve"> 2004 №1089 (с изменениями на </w:t>
      </w:r>
      <w:r w:rsidR="0012716F" w:rsidRPr="0012716F">
        <w:rPr>
          <w:rFonts w:ascii="Times New Roman" w:hAnsi="Times New Roman"/>
          <w:sz w:val="28"/>
          <w:szCs w:val="28"/>
        </w:rPr>
        <w:t>7</w:t>
      </w:r>
      <w:r w:rsidR="00084092">
        <w:rPr>
          <w:rFonts w:ascii="Times New Roman" w:hAnsi="Times New Roman"/>
          <w:sz w:val="28"/>
          <w:szCs w:val="28"/>
        </w:rPr>
        <w:t xml:space="preserve"> </w:t>
      </w:r>
      <w:r w:rsidR="0012716F">
        <w:rPr>
          <w:rFonts w:ascii="Times New Roman" w:hAnsi="Times New Roman"/>
          <w:sz w:val="28"/>
          <w:szCs w:val="28"/>
        </w:rPr>
        <w:t>ию</w:t>
      </w:r>
      <w:r w:rsidR="00590CB2">
        <w:rPr>
          <w:rFonts w:ascii="Times New Roman" w:hAnsi="Times New Roman"/>
          <w:sz w:val="28"/>
          <w:szCs w:val="28"/>
        </w:rPr>
        <w:t>н</w:t>
      </w:r>
      <w:r w:rsidR="0012716F">
        <w:rPr>
          <w:rFonts w:ascii="Times New Roman" w:hAnsi="Times New Roman"/>
          <w:sz w:val="28"/>
          <w:szCs w:val="28"/>
        </w:rPr>
        <w:t>я  2017</w:t>
      </w:r>
      <w:r w:rsidRPr="0079267A">
        <w:rPr>
          <w:rFonts w:ascii="Times New Roman" w:hAnsi="Times New Roman"/>
          <w:sz w:val="28"/>
          <w:szCs w:val="28"/>
        </w:rPr>
        <w:t xml:space="preserve"> года</w:t>
      </w:r>
      <w:r w:rsidR="00590CB2">
        <w:rPr>
          <w:rFonts w:ascii="Times New Roman" w:hAnsi="Times New Roman"/>
          <w:sz w:val="28"/>
          <w:szCs w:val="28"/>
        </w:rPr>
        <w:t xml:space="preserve"> №506</w:t>
      </w:r>
      <w:r w:rsidRPr="0079267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Математика для профессий начального профессионального образования и  специальностей среднего профессионального образования   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>Год начала подготовки: 201</w:t>
      </w:r>
      <w:r w:rsidR="00380F87">
        <w:rPr>
          <w:rFonts w:ascii="Times New Roman" w:hAnsi="Times New Roman"/>
          <w:sz w:val="28"/>
          <w:szCs w:val="28"/>
        </w:rPr>
        <w:t>9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8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Составители: Рютина Е.Ю, Старкова О.И преподаватели математики ГАПОУ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>
      <w:pPr>
        <w:rPr>
          <w:rFonts w:ascii="Times New Roman" w:hAnsi="Times New Roman"/>
        </w:rPr>
      </w:pPr>
      <w:r w:rsidRPr="0079267A">
        <w:rPr>
          <w:rFonts w:ascii="Times New Roman" w:hAnsi="Times New Roman"/>
        </w:rPr>
        <w:br w:type="page"/>
      </w: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4CA6" w:rsidRPr="0079267A" w:rsidRDefault="00704CA6" w:rsidP="00355C8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1" w:type="dxa"/>
        <w:tblInd w:w="675" w:type="dxa"/>
        <w:tblLook w:val="00A0"/>
      </w:tblPr>
      <w:tblGrid>
        <w:gridCol w:w="588"/>
        <w:gridCol w:w="7425"/>
        <w:gridCol w:w="908"/>
      </w:tblGrid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CA6" w:rsidRPr="0079267A" w:rsidTr="001D2B7C">
        <w:trPr>
          <w:trHeight w:val="900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учебной дисциплины 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:rsidR="00704CA6" w:rsidRPr="0079267A" w:rsidRDefault="00704CA6" w:rsidP="00590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4CA6" w:rsidRDefault="00704CA6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084092" w:rsidRDefault="00084092" w:rsidP="00355C8B">
      <w:pPr>
        <w:rPr>
          <w:rFonts w:ascii="Times New Roman" w:hAnsi="Times New Roman"/>
          <w:sz w:val="24"/>
          <w:szCs w:val="24"/>
        </w:rPr>
      </w:pPr>
    </w:p>
    <w:p w:rsidR="006B3AE0" w:rsidRPr="0079267A" w:rsidRDefault="006B3AE0" w:rsidP="00355C8B">
      <w:pPr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  <w:r w:rsidRPr="0079267A">
        <w:rPr>
          <w:rFonts w:ascii="Times New Roman" w:hAnsi="Times New Roman"/>
          <w:sz w:val="24"/>
          <w:szCs w:val="24"/>
        </w:rPr>
        <w:t xml:space="preserve"> 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704CA6" w:rsidRPr="0079267A" w:rsidRDefault="00704CA6" w:rsidP="00795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Pr="0079267A">
        <w:rPr>
          <w:rFonts w:ascii="Times New Roman" w:hAnsi="Times New Roman"/>
          <w:sz w:val="24"/>
          <w:szCs w:val="24"/>
        </w:rPr>
        <w:t xml:space="preserve">Математика является частью программы подготовки специалистов среднего звена по специальности </w:t>
      </w:r>
      <w:r w:rsidR="00084092" w:rsidRPr="009F2F34">
        <w:rPr>
          <w:rFonts w:ascii="Times New Roman" w:hAnsi="Times New Roman"/>
          <w:sz w:val="24"/>
          <w:szCs w:val="24"/>
        </w:rPr>
        <w:t>22.02.02</w:t>
      </w:r>
      <w:r w:rsidR="00084092">
        <w:rPr>
          <w:rFonts w:ascii="Times New Roman" w:hAnsi="Times New Roman"/>
          <w:sz w:val="24"/>
          <w:szCs w:val="24"/>
        </w:rPr>
        <w:t xml:space="preserve"> </w:t>
      </w:r>
      <w:r w:rsidR="00084092" w:rsidRPr="009F2F34">
        <w:rPr>
          <w:rFonts w:ascii="Times New Roman" w:hAnsi="Times New Roman"/>
          <w:sz w:val="24"/>
          <w:szCs w:val="24"/>
        </w:rPr>
        <w:t>Металлургия цветных металлов</w:t>
      </w:r>
    </w:p>
    <w:p w:rsidR="00704CA6" w:rsidRPr="0079267A" w:rsidRDefault="00704CA6" w:rsidP="00355C8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Место учебной дисц</w:t>
      </w:r>
      <w:r w:rsidR="003E44A1">
        <w:rPr>
          <w:rFonts w:ascii="Times New Roman" w:hAnsi="Times New Roman"/>
          <w:b/>
          <w:sz w:val="24"/>
          <w:szCs w:val="24"/>
        </w:rPr>
        <w:t xml:space="preserve">иплины в структуре ППССЗ 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Дисциплина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/>
          <w:sz w:val="24"/>
          <w:szCs w:val="24"/>
        </w:rPr>
        <w:t xml:space="preserve"> относится к профильным дисциплинам общеобразовательного учебного цикла.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90CB2" w:rsidRDefault="00704CA6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 w:cs="Times New Roman"/>
          <w:sz w:val="24"/>
          <w:szCs w:val="24"/>
        </w:rPr>
        <w:t xml:space="preserve"> на профильном уровне среднего общего образования направлено на достижение </w:t>
      </w:r>
      <w:r w:rsidR="00590CB2" w:rsidRPr="00590CB2">
        <w:rPr>
          <w:rFonts w:ascii="Times New Roman" w:hAnsi="Times New Roman" w:cs="Times New Roman"/>
          <w:sz w:val="24"/>
          <w:szCs w:val="24"/>
        </w:rPr>
        <w:t xml:space="preserve">следующих целей: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воспитание средствами математики культуры личности, понимания значимости математики для научно </w:t>
      </w:r>
    </w:p>
    <w:p w:rsidR="00590CB2" w:rsidRPr="00590CB2" w:rsidRDefault="00590CB2" w:rsidP="00590CB2">
      <w:pPr>
        <w:pStyle w:val="ConsPlusNormal"/>
        <w:ind w:firstLine="709"/>
        <w:jc w:val="both"/>
      </w:pPr>
      <w:r w:rsidRPr="00590CB2">
        <w:rPr>
          <w:rFonts w:ascii="Times New Roman" w:hAnsi="Times New Roman" w:cs="Times New Roman"/>
          <w:sz w:val="24"/>
          <w:szCs w:val="24"/>
        </w:rPr>
        <w:t>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ученик должен: знать/понимать*: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*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вероятностный характер различных процессов окружающего мира. Алгебра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по известным формулам и правилам преобразования буквенных выражений, 29 включающих степени, радикалы, логарифмы и тригонометрические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определять значение функции по значению аргумента при различных способах задания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строить графики изученных функций;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по графику </w:t>
      </w:r>
      <w:r>
        <w:rPr>
          <w:rFonts w:ascii="Times New Roman" w:hAnsi="Times New Roman" w:cs="Times New Roman"/>
          <w:sz w:val="24"/>
          <w:szCs w:val="24"/>
        </w:rPr>
        <w:t>и в простейших случаях по формуле</w:t>
      </w:r>
      <w:r w:rsidRPr="00590CB2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 Требования, выделенные прописными буквами, не применяются при контроле уровня подготовки выпускников профильных классов гуманитарной направленности.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>
        <w:rPr>
          <w:rFonts w:ascii="Times New Roman" w:hAnsi="Times New Roman" w:cs="Times New Roman"/>
          <w:sz w:val="24"/>
          <w:szCs w:val="24"/>
        </w:rPr>
        <w:t>свойства функций и их графиков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описания с помощью функций различных зависимостей, представления их графически, интерпретации графиков. Начала математического анализа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вычислять производные</w:t>
      </w:r>
      <w:r>
        <w:rPr>
          <w:rFonts w:ascii="Times New Roman" w:hAnsi="Times New Roman" w:cs="Times New Roman"/>
          <w:sz w:val="24"/>
          <w:szCs w:val="24"/>
        </w:rPr>
        <w:t xml:space="preserve"> и преобразовывать</w:t>
      </w:r>
      <w:r w:rsidRPr="00590CB2">
        <w:rPr>
          <w:rFonts w:ascii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 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Fonts w:ascii="Times New Roman" w:hAnsi="Times New Roman" w:cs="Times New Roman"/>
          <w:sz w:val="24"/>
          <w:szCs w:val="24"/>
        </w:rPr>
        <w:t xml:space="preserve">и простейших рациональных функций </w:t>
      </w:r>
      <w:r w:rsidRPr="00590CB2">
        <w:rPr>
          <w:rFonts w:ascii="Times New Roman" w:hAnsi="Times New Roman" w:cs="Times New Roman"/>
          <w:sz w:val="24"/>
          <w:szCs w:val="24"/>
        </w:rPr>
        <w:t xml:space="preserve">с использованием аппарата математического анализа; - </w:t>
      </w:r>
      <w:r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решения прикладных задач, в том числе социально-экономических и физических, на наибольшие и наименьшие значения, на нахождение скорости и ускорения. Уравнения и неравенства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</w:t>
      </w:r>
      <w:r w:rsidR="006B3AE0">
        <w:rPr>
          <w:rFonts w:ascii="Times New Roman" w:hAnsi="Times New Roman" w:cs="Times New Roman"/>
          <w:sz w:val="24"/>
          <w:szCs w:val="24"/>
        </w:rPr>
        <w:t xml:space="preserve"> простейшие иррациональные и тригонометрические уравнения, их системы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составлять уравнения </w:t>
      </w:r>
      <w:r w:rsidR="006B3AE0">
        <w:rPr>
          <w:rFonts w:ascii="Times New Roman" w:hAnsi="Times New Roman" w:cs="Times New Roman"/>
          <w:sz w:val="24"/>
          <w:szCs w:val="24"/>
        </w:rPr>
        <w:t xml:space="preserve">и неравенства </w:t>
      </w:r>
      <w:r w:rsidRPr="00590CB2">
        <w:rPr>
          <w:rFonts w:ascii="Times New Roman" w:hAnsi="Times New Roman" w:cs="Times New Roman"/>
          <w:sz w:val="24"/>
          <w:szCs w:val="24"/>
        </w:rPr>
        <w:t xml:space="preserve">по условию задачи;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для приближенного решения уравнений и неравенств графический метод;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построения и исследования простейших математических моделей. Элементы комбинаторики, статистики и теории вероятностей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простейшие комбинаторные задачи методом перебора, а также с использованием известных формул;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анализа реальных числовых данных, представленных в виде диаграмм, графиков; - анализа информации статистического характера.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Геометрия Уметь: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6B3AE0">
        <w:rPr>
          <w:rFonts w:ascii="Times New Roman" w:hAnsi="Times New Roman" w:cs="Times New Roman"/>
          <w:sz w:val="24"/>
          <w:szCs w:val="24"/>
        </w:rPr>
        <w:t xml:space="preserve">аргументировать свои суждения об этом расположении;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анализировать в простейших случаях взаимное расположение объектов в </w:t>
      </w: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изображать основные многогранники и круглые тела; выполнять чертежи по условиям задач;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</w:t>
      </w:r>
      <w:r w:rsidR="006B3AE0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при решении стереометрических задач планиметрические факты и методы;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- исследования (моделирования) несложных практических ситуаций на основе изученных формул и свойств фигур; </w:t>
      </w:r>
    </w:p>
    <w:p w:rsidR="00704CA6" w:rsidRPr="00590CB2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3AE0" w:rsidRP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часов.</w:t>
      </w:r>
    </w:p>
    <w:p w:rsidR="00704CA6" w:rsidRPr="006B3AE0" w:rsidRDefault="00704CA6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0"/>
      </w:tblGrid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B3AE0" w:rsidRPr="006B3AE0" w:rsidTr="0072087C">
        <w:tc>
          <w:tcPr>
            <w:tcW w:w="9571" w:type="dxa"/>
            <w:gridSpan w:val="2"/>
          </w:tcPr>
          <w:p w:rsidR="006B3AE0" w:rsidRPr="006B3AE0" w:rsidRDefault="006B3AE0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</w:tr>
    </w:tbl>
    <w:p w:rsidR="006B3AE0" w:rsidRP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79267A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A1" w:rsidRPr="0079267A" w:rsidRDefault="003E44A1" w:rsidP="006B3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  <w:sectPr w:rsidR="00704CA6" w:rsidRPr="0079267A" w:rsidSect="006B3AE0">
          <w:footerReference w:type="default" r:id="rId7"/>
          <w:pgSz w:w="11906" w:h="16838" w:code="9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</w:pPr>
    </w:p>
    <w:tbl>
      <w:tblPr>
        <w:tblW w:w="1520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4"/>
        <w:gridCol w:w="9910"/>
        <w:gridCol w:w="946"/>
        <w:gridCol w:w="2038"/>
      </w:tblGrid>
      <w:tr w:rsidR="00704CA6" w:rsidRPr="0079267A" w:rsidTr="003E44A1">
        <w:trPr>
          <w:trHeight w:val="730"/>
        </w:trPr>
        <w:tc>
          <w:tcPr>
            <w:tcW w:w="1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A6" w:rsidRPr="0073065B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2.2 Тематический план и содержание учебной дисциплины</w:t>
            </w:r>
          </w:p>
        </w:tc>
      </w:tr>
      <w:tr w:rsidR="00704CA6" w:rsidRPr="0079267A" w:rsidTr="0079267A">
        <w:trPr>
          <w:trHeight w:val="382"/>
        </w:trPr>
        <w:tc>
          <w:tcPr>
            <w:tcW w:w="2314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327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CA6" w:rsidRPr="0079267A" w:rsidTr="0079267A">
        <w:trPr>
          <w:trHeight w:val="724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Числовые и    буквенные выражения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79267A">
        <w:trPr>
          <w:trHeight w:val="538"/>
        </w:trPr>
        <w:tc>
          <w:tcPr>
            <w:tcW w:w="2314" w:type="dxa"/>
            <w:vMerge w:val="restart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1  Введение.  Развитие      понятия о числе.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Уравнения и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Содержание учебного материала,  самостоятельная работа студентов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61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и рациональные числа. Делимость целых чисел. Приближённые вычисления.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Решение задач с целочисленными неизвестными.</w:t>
            </w: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79267A">
        <w:trPr>
          <w:trHeight w:val="1680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уравнений и неравенств.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04CA6" w:rsidRPr="0079267A" w:rsidTr="0079267A">
        <w:trPr>
          <w:trHeight w:val="339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</w:p>
        </w:tc>
      </w:tr>
      <w:tr w:rsidR="00704CA6" w:rsidRPr="0079267A" w:rsidTr="0079267A">
        <w:trPr>
          <w:trHeight w:val="524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 1.1.1 Теоретическое занятие 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Целые и рациональные числа.  Делимость целых чисел.</w:t>
            </w:r>
          </w:p>
          <w:p w:rsidR="00704CA6" w:rsidRPr="0079267A" w:rsidRDefault="00704CA6" w:rsidP="009E322E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.Тема1.1.2 Теоретическое занятие .Приближенные вычисления.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Делимость целых чисел. Деление с остатком.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.Тема1.1.3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.Линейные уравнения и неравенства с одной переменной.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55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</w:rPr>
              <w:t xml:space="preserve">  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Тема1.1.4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Системы  линейных неравенств с одной переменной.</w:t>
            </w:r>
          </w:p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hAnsi="Times New Roman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Тема1.1.3-1.1.4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Практическое  работа №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Линейные уравнения, неравенства, системы.</w:t>
            </w:r>
            <w:r w:rsidRPr="007926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4CA6" w:rsidRPr="0079267A" w:rsidRDefault="00704CA6">
      <w:pPr>
        <w:rPr>
          <w:rFonts w:ascii="Times New Roman" w:hAnsi="Times New Roman"/>
          <w:lang w:val="en-US"/>
        </w:rPr>
        <w:sectPr w:rsidR="00704CA6" w:rsidRPr="0079267A" w:rsidSect="0079267A">
          <w:pgSz w:w="16838" w:h="11906" w:orient="landscape" w:code="9"/>
          <w:pgMar w:top="851" w:right="1134" w:bottom="1701" w:left="1134" w:header="510" w:footer="510" w:gutter="0"/>
          <w:cols w:space="708"/>
          <w:docGrid w:linePitch="360"/>
        </w:sect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296"/>
        <w:gridCol w:w="9335"/>
        <w:gridCol w:w="123"/>
        <w:gridCol w:w="130"/>
        <w:gridCol w:w="372"/>
        <w:gridCol w:w="1239"/>
        <w:gridCol w:w="1713"/>
      </w:tblGrid>
      <w:tr w:rsidR="00704CA6" w:rsidRPr="0079267A" w:rsidTr="00DB4067">
        <w:trPr>
          <w:trHeight w:val="28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4CA6" w:rsidRPr="0079267A" w:rsidTr="00DB4067"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Тема1.1.6.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Тема1.1.5-1.1.6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. Практическая работа №2.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 и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Тема1.1.07.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двух линейных уравнений с двумя переменными.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.Тема1.1.08.Практическое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.Тема1.1.07-1.1.08 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 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31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Комплексные числа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rPr>
          <w:trHeight w:val="141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Тема1.2.1. Теоретическое занятие. Комплексные числа. Действия над комплексными числами.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Тема1.2.2 Практическое занятие. Действия над комплексными числами в алгебраической форме.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Тема1.2.1-.1.2. 2.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Практическая работа  № 4.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Действия над комплексными числами.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2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2.Геометрия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2.1 Прямые и плоскости в пространстве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 w:val="restart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проектирование. Ортогональное проектирование. Изображение пространственных фигур.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9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2.1.1.Теоретическое занятие. Основные понятия стереометрии (точка, прямая, плоскость, пространство). Аксиомы стереометрии. Следствия..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Тема2.1.2. Теоретическое занятие.  Взаимное расположение прямых в пространстве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Тема2.1.3. Теоретическое занятие.  Параллельность 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Тема2.1.4.Практическое занятие. Перпендикулярность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2.3.5. Теоретическое занятие. Теорема о трех перпендикулярах.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2.1.6 . Практическое занятие. Перпендикуляр и наклонная к плоскости. Угол между прямой и плоскостью.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2.3.7. Теоретическое занятие. Параллельность, перпендикулярность плоскостей,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2.1.8 Практическое занятие. Двугранный угол, линейный угол двугранного угла.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2.1.9. Практическое занятие. Расстояние от прямой до плоскости, между параллельными плоскостями, между скрещивающимися прямыми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7926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2.1.10. Теоретическое занятие.  Параллельное и ортогональное проектирование. Изображение пространственных фигур.</w:t>
            </w:r>
          </w:p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5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b w:val="0"/>
                <w:sz w:val="24"/>
                <w:szCs w:val="24"/>
              </w:rPr>
              <w:t>Тема 2.1.01 -2.1.10.</w:t>
            </w:r>
            <w:r w:rsidRPr="006B3AE0">
              <w:rPr>
                <w:rFonts w:eastAsia="Arial Unicode MS"/>
                <w:sz w:val="24"/>
                <w:szCs w:val="24"/>
              </w:rPr>
              <w:t>Практическая работа №</w:t>
            </w:r>
            <w:r w:rsidRPr="006B3AE0">
              <w:rPr>
                <w:rFonts w:eastAsia="Times New Roman"/>
                <w:sz w:val="24"/>
                <w:szCs w:val="24"/>
              </w:rPr>
              <w:t xml:space="preserve">5.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Прямые и плоскости в пространстве.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 .2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Координаты и векторы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в пространстве.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Объем часов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векторы. Декартовы координаты в пространстве. Формула расстояния между двумя точками. Уравнения сферы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532608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2.2.1.Теоретическое занятие.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Декартовы координаты в пространстве. Формула расстояния между двумя точками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2.2.2.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 Модуль вектора. Координаты вектора Равенство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27 .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Тема2.2.3.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векторов и умножение вектора на число.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6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2.2.4.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Скалярное произведение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sz w:val="24"/>
                <w:szCs w:val="24"/>
              </w:rPr>
              <w:t>29.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Тема 2.2.5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.</w:t>
            </w:r>
            <w:r w:rsidRPr="006B3AE0">
              <w:rPr>
                <w:rFonts w:eastAsia="Arial Unicode MS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5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30.Практическая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векторами в координатной форме.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7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2.2.6.</w:t>
            </w:r>
            <w:r w:rsidRPr="007926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Коллинеарные векторы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Уравнения сферы, плоскости и прямой.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  2.3 Геометрия на плоскости.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хорд. Теорема о касательной и секущей. Теорема о сумме квадратов сторон и диагоналей параллелограмма.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Свойства и признаки вписанных и описанных четырехугольников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Геометрические места точек.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биссектрис, медиан, высот. Решение треугольников.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Углы и отрезки связанные с окружностью. Теорема о сумме квадратов сторон и диагоналей параллелограмма.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34 .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Тема2.3.3.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  <w:sz w:val="22"/>
                <w:szCs w:val="22"/>
              </w:rPr>
              <w:t>Геометрические места точек.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2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Тема2.3.1-  2.3.3.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плоскости.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Вершины, ребра, грани многогранника. 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Сечения многогранников. Построение сечений.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CA6" w:rsidRPr="00C91F3F" w:rsidRDefault="00C91F3F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35 .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2.4.1. Теоретическое занятие.</w:t>
            </w:r>
            <w:r w:rsidRPr="0079267A">
              <w:rPr>
                <w:rFonts w:ascii="Times New Roman" w:hAnsi="Times New Roman"/>
                <w:color w:val="000000"/>
              </w:rPr>
              <w:t xml:space="preserve"> М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ногогранника.. Призма.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2.4.2.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Прямая и наклонная призма. Правильная призма. Параллелепипед. Куб.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2.4.3. Теоретическое занятие.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2.4.4.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ирамида. Правильная пирамида. Усеченная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Тема2.4.5. Теоретическое занятие. Симметрии в многогранниках. Сечения многогранников.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2.4.6 Теоретическое занятие.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2.4.7.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многогранники.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   </w:t>
            </w: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Тела и поверхности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вращения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704CA6" w:rsidRPr="0079267A" w:rsidRDefault="00704CA6" w:rsidP="0079267A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Шар и сфера, их сечения. Касательная плоскость к сфере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B60269" w:rsidRDefault="00B60269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B60269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Тема2.5.1.Цилиндр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Тема2.5.2.Конус.Усеченный конус.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.Тема2.5.3.Шар и сфера, их сечения. Касательная плоскость к сфере.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Тема 2.5.1-2.5.3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круглые тела.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</w:tcPr>
          <w:p w:rsidR="00704CA6" w:rsidRPr="0079267A" w:rsidRDefault="00704CA6" w:rsidP="0079267A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96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Объемы тел и площади их поверхностей.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B34111" w:rsidRDefault="00B34111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46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площади поверхностей призмы и цилиндра 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47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Тема2.6.2. Формулы объема куба, параллелепипеда.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призмы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B3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цилиндра.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0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пирамиды.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конуса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52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площади поверхностей и объема  пирамиды и конуса.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 2.6.1-2.6.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8Практическая работа№10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Объемы тел и площади их поверхностей.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2.6.1-2.6.8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  <w:r w:rsidRPr="00792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работа№1</w:t>
            </w:r>
            <w:r w:rsidRPr="0079267A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«Решение задач на площади и объёмы геометрических тел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 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Корни, степени и логарифмы</w:t>
            </w: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985BB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10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выражений, включающих арифметические операции, а также операции возведения в степень и логарифмирования.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3.1.2 Практическое занятие.  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59.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3.1.3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корнями и степенями.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Теоретическое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занятие Логарифм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3.1.5 Практическое занятие. Логарифм числа. Основное логарифмическое тождество.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63.  62.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3.1.6Практическое занятие. Логарифм произведения,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3.1.4-3.1.7.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     Вычисление логарифмов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3.1.8.Практическое занятие. Преобразования выражений, включающих операции возведения в степень и логарифмирования.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3.1.5-3.1.8.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13.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Логарифмические тождества.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Логарифмирование и потенцирование.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Тема3.2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Простейшие тригонометрические уравнения. Решения тригонометрических уравнений. Арксинус, арккосинус, арктангенс, арккотангенс числа.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985BBA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C84C0F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.Тема3.2.1. Теоретическое занятие. Синус, косинус, тангенс, котангенс произвольного угла. Радианная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 угла.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Тема3.2. 2. Теоретическое занятие .Синус, косинус, тангенс и котангенс числа.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.Основные тригонометрические тождества.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Тема3.2.4.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Формулы приведения.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Тема3.2.1-3.2.4.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работа№14.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Тригонометрические функции. Четность. Периодичность.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Тема3.2.5.Практическое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Тема3.2.6. Практическое занятие. Тригонометрические функции двойного аргумента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73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 Тема3.2.5-3.2.6.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Практическая работа № 15.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Преобразование тригонометрических выражений.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Тема3.2.7.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98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Тема3.2.8.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5BBA" w:rsidRPr="0079267A" w:rsidTr="00DB406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296" w:type="dxa"/>
            <w:vMerge/>
          </w:tcPr>
          <w:p w:rsidR="00985BBA" w:rsidRPr="0079267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985BBA" w:rsidRPr="0079267A" w:rsidRDefault="00985BBA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Тема3.2.8.2.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</w:t>
            </w:r>
          </w:p>
        </w:tc>
        <w:tc>
          <w:tcPr>
            <w:tcW w:w="1713" w:type="dxa"/>
          </w:tcPr>
          <w:p w:rsidR="00985BBA" w:rsidRPr="0079267A" w:rsidRDefault="0036548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Тема3.2.9.1.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.Тема3.2.9.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.Тема3.2.10.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Тема 3.2.07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-3.2.09.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Практическаяработа№16.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тригонометрических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Тема3. 3 </w:t>
            </w: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Функции.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C242EC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процессах и явлениях.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график. Тригонометрические функции, их свойства и графики, периодичность, основной период. 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</w:t>
            </w:r>
          </w:p>
        </w:tc>
        <w:tc>
          <w:tcPr>
            <w:tcW w:w="1611" w:type="dxa"/>
            <w:gridSpan w:val="2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1.Функции. Область определения и множество значений. График функции.  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2.Построение графиков функций. Свойства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2.Промежутки монотонности и экстремумов ,наибольшее и наименьшее значения.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 3.3. 3.Графическая интерпретация, функциональных зависимостей в реальных процессах и явлениях.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4.Сложная функция . Взаимно обратные функции. График обратной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5.Степенная функция с натуральным показателем.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 3.3. 1. -3.3. 5.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 степенной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7.Тригонометрические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Графики тригонометрических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3.3. 8.Показательная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Тема3.3.9.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10.Преобразования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Тема3.3.11.Преобразования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6B3AE0" w:rsidRDefault="00C242EC" w:rsidP="0079267A">
            <w:pPr>
              <w:pStyle w:val="a4"/>
              <w:spacing w:line="240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B3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94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.Тема 3.3. 10-3.11.</w:t>
            </w: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работа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 19.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Преобразования графиков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4.1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1199" w:type="dxa"/>
            <w:gridSpan w:val="5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  <w:vMerge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3.4.1. 1.Понятие о пределе последовательности. Бесконечно убывающая </w:t>
            </w:r>
          </w:p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.Тема3. 4.1. 2.Понятие о непрерывности функции.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  <w:vAlign w:val="center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4.2</w:t>
            </w:r>
          </w:p>
          <w:p w:rsidR="00704CA6" w:rsidRPr="0079267A" w:rsidRDefault="00704CA6" w:rsidP="0079267A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Понятие о производной функции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1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 функции, Производные основных элементарных функций Производные суммы, разности, произведения и частного..Физический и геометрический смысл производной. Уравнение касательной к графику функции.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Pr="00C84C0F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Тема3.4.2.1. Понятие о производной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.Тема3.4.2.2 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37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.Тема4.2.3.Производные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Тема4.2.4.Производные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Тема4.2.5.Производные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.Тема4.2.1-4.2.5.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№20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Тема4.2.6.Физический смысл производной.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Тема4.2.7.Геометрический смысл производной. Уравнение касательной к графику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.Тема4.2.8.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.Тема4.2.9.Применение производной к исследованию функций и построению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Тема4.2.10. Использование производных при решении уравнений и неравенств и задач.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.Тема4.2.11.Использование производных при 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Тема4.2.11.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4.3.Первообразная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Первообразные элементарных функций. Правила вычисления первообразных.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Ньютона - Лейбница. Понятие об определенном интеграле. Площадь криволинейной трапеции.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усвоения</w:t>
            </w:r>
          </w:p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332A3B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32A3B" w:rsidRPr="00C84C0F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3E032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2" w:type="dxa"/>
            <w:gridSpan w:val="6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4.3.1. Первообразная. Первообразные элементарных функций.</w:t>
            </w:r>
          </w:p>
        </w:tc>
        <w:tc>
          <w:tcPr>
            <w:tcW w:w="1713" w:type="dxa"/>
          </w:tcPr>
          <w:p w:rsidR="00DB4067" w:rsidRPr="00332A3B" w:rsidRDefault="00332A3B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4.3.2.Правила вычисления первообразных.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4.3.3.Понятие об определенном интеграле. Формула Ньютона - Лейбница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4.3.1-4.3.3.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Вычисление определенного интеграла.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4.3.4.Площадь криволинейной трапеции.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4.3.5.Примеры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 4.3.6Нахождение скорости для процесса, заданного формулой или графиком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6B3AE0" w:rsidRDefault="00DB4067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117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Тема   4.3.4.Примеры применения интеграла в физике и геометрии. </w:t>
            </w:r>
          </w:p>
        </w:tc>
        <w:tc>
          <w:tcPr>
            <w:tcW w:w="1713" w:type="dxa"/>
          </w:tcPr>
          <w:p w:rsidR="00DB4067" w:rsidRPr="006B3AE0" w:rsidRDefault="00DB4067" w:rsidP="00DB4067">
            <w:pPr>
              <w:pStyle w:val="a4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4.3.4- 4.3.4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Приложения интеграла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119.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работе. Контрольная работа №2. Приложения производной и интеграла».</w:t>
            </w:r>
          </w:p>
        </w:tc>
        <w:tc>
          <w:tcPr>
            <w:tcW w:w="1713" w:type="dxa"/>
          </w:tcPr>
          <w:p w:rsidR="00DB4067" w:rsidRPr="00DB4067" w:rsidRDefault="00DB4067" w:rsidP="00DB406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5 .Многочлены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Тема.  5.1 Многочлены одного переменного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84C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4C0F" w:rsidRP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5.1.Делимость  чисел. Многочлены от одной переменной. Теорема Безу</w:t>
            </w:r>
          </w:p>
        </w:tc>
        <w:tc>
          <w:tcPr>
            <w:tcW w:w="1713" w:type="dxa"/>
          </w:tcPr>
          <w:p w:rsidR="00704CA6" w:rsidRPr="0079267A" w:rsidRDefault="00704CA6" w:rsidP="00C84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C84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Тема.5.2. Многочлены от двух переменных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379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Уравнения и неравенства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 и тригонометрических уравнений и неравенств. Решение иррациональных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6.1.1.Решение рациональных уравнений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6.1.2.Решение показательных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6.1.3.Решение логарифмических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6.1.4.Решение иррациональных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6.1.5.Решение тригонометрических уравнений 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  Тема 6.1.1-6.1.5.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6.1.6.1.Основные приемы решения систем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6.1.6.2Основные приемы решения систем уравнений. Решение неравенств методом интервалов.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6.1.6.1-6.1.6.2. Решение , неравенств, систем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6.1.7.Доказательства неравенств. Неравенство о среднем арифметическом и геометрическом двух чисел.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6.1.8.  Решение уравнений и неравенств с помощью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6.1.9.Примеры математических методов в реальных процессах и явлениях </w:t>
            </w:r>
            <w:r w:rsidRPr="0079267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651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статистики ,теории вероятностей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704CA6" w:rsidRPr="0073065B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вероятность противоположного события. 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1713" w:type="dxa"/>
          </w:tcPr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01B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4CA6" w:rsidRPr="0079267A" w:rsidTr="00C84C0F"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Тема7.1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1BFE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3, 2</w:t>
            </w: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.Тема.7.1.1.Формулы числа перестановок, сочетаний, размещений.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.Тема7.1.2.Решение задач на комбинаторику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.Тема.7.1.3.Формула бинома Ньютона.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.Тема.7.1.4Свойства биномиальных коэффициентов. Треугольник Паскаля.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Тема.7.1.1-7.1.4.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№25.         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Тема7.2 Элементы  теории вероятностей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3065B" w:rsidRDefault="00704CA6" w:rsidP="00E50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.Тема.7.2.1Элементарные и сложные события. Рассмотрение случаев и вероятность суммы несовместных событий,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138.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Тема.7.2.3.Элементы теории вероятностей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111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7.3Элементы статистики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данных.ЧИСЛОВЫЕ ХАРАКТЕРИСТИКИ РЯДОВ ДАННЫХ.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Тема.7.3.1.Табличное и графическое представление данных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Тема.7.3.3.Поочередный и одновременный выбор нескольких элементов из конечного множества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</w:tr>
    </w:tbl>
    <w:p w:rsidR="00C242EC" w:rsidRDefault="00C242EC" w:rsidP="00983159">
      <w:pPr>
        <w:pStyle w:val="a3"/>
        <w:ind w:left="510"/>
        <w:rPr>
          <w:rFonts w:ascii="Times New Roman" w:hAnsi="Times New Roman"/>
          <w:sz w:val="20"/>
          <w:szCs w:val="20"/>
          <w:vertAlign w:val="superscript"/>
        </w:rPr>
      </w:pP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 xml:space="preserve"> 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>- уровень усвоения  3( 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04CA6" w:rsidRPr="0079267A" w:rsidRDefault="00704CA6">
      <w:pPr>
        <w:rPr>
          <w:rFonts w:ascii="Times New Roman" w:hAnsi="Times New Roman"/>
        </w:rPr>
        <w:sectPr w:rsidR="00704CA6" w:rsidRPr="0079267A" w:rsidSect="00DC0C93">
          <w:headerReference w:type="default" r:id="rId8"/>
          <w:type w:val="continuous"/>
          <w:pgSz w:w="16838" w:h="11906" w:orient="landscape"/>
          <w:pgMar w:top="1418" w:right="1134" w:bottom="709" w:left="1134" w:header="454" w:footer="306" w:gutter="0"/>
          <w:cols w:space="708"/>
          <w:docGrid w:linePitch="360"/>
        </w:sectPr>
      </w:pPr>
    </w:p>
    <w:p w:rsidR="00704CA6" w:rsidRPr="0079267A" w:rsidRDefault="00704CA6" w:rsidP="00355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9267A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1.Комплект плакатов 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2.Комплект шаблонов.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3.Модели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4.Каркасные 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5.Технические средства обучения: мультимедийная  установка.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6.Линейка.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7.Транспортир.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9267A">
        <w:rPr>
          <w:rFonts w:ascii="Times New Roman" w:hAnsi="Times New Roman"/>
          <w:bCs/>
          <w:sz w:val="24"/>
          <w:szCs w:val="24"/>
        </w:rPr>
        <w:t>8.Циркуль.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67A">
        <w:rPr>
          <w:rFonts w:ascii="Times New Roman" w:hAnsi="Times New Roman"/>
          <w:sz w:val="24"/>
          <w:szCs w:val="24"/>
          <w:lang w:eastAsia="ru-RU"/>
        </w:rPr>
        <w:t>Основные 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Алимов Ш.А., Колягин Ю.М., Ткачёва М.В. и др. Алгебра и начала математического анализа (базовый уровень и углубленный уровень) 10-11 кл..,2016 « Просвещение».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</w:t>
      </w:r>
    </w:p>
    <w:p w:rsidR="00704CA6" w:rsidRPr="0079267A" w:rsidRDefault="00704CA6" w:rsidP="006B3AE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10-11Просвещение.</w:t>
      </w:r>
    </w:p>
    <w:p w:rsidR="00704CA6" w:rsidRPr="0079267A" w:rsidRDefault="00704CA6" w:rsidP="006B3AE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 Геометрия 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Мордкович А.Г., Семенов П.В. Математика: алгебра и начала математического анализа, геометрия. Алгебра и начала математического анализа </w:t>
      </w:r>
      <w:r w:rsidR="006B3AE0">
        <w:rPr>
          <w:rFonts w:ascii="Times New Roman" w:hAnsi="Times New Roman"/>
          <w:sz w:val="24"/>
          <w:szCs w:val="24"/>
        </w:rPr>
        <w:t xml:space="preserve">(базовый и углубленный уровни) </w:t>
      </w:r>
      <w:r w:rsidRPr="0079267A">
        <w:rPr>
          <w:rFonts w:ascii="Times New Roman" w:hAnsi="Times New Roman"/>
          <w:sz w:val="24"/>
          <w:szCs w:val="24"/>
        </w:rPr>
        <w:t>Мнемозина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уровни)11Мнемозина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Геометрия (базовый уровень)10-11Дрофа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B3AE0" w:rsidRDefault="00F565DF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fcior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edi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3AE0">
        <w:rPr>
          <w:rFonts w:ascii="Times New Roman" w:hAnsi="Times New Roman"/>
          <w:sz w:val="24"/>
          <w:szCs w:val="24"/>
        </w:rPr>
        <w:t xml:space="preserve"> </w:t>
      </w:r>
      <w:r w:rsidR="00704CA6" w:rsidRPr="0079267A">
        <w:rPr>
          <w:rFonts w:ascii="Times New Roman" w:hAnsi="Times New Roman"/>
          <w:sz w:val="24"/>
          <w:szCs w:val="24"/>
        </w:rPr>
        <w:t>(Информационные тренировочные и контрольные материалы).</w:t>
      </w:r>
    </w:p>
    <w:p w:rsidR="00704CA6" w:rsidRPr="006B3AE0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</w:rPr>
        <w:t xml:space="preserve"> </w:t>
      </w:r>
      <w:hyperlink r:id="rId10" w:history="1">
        <w:r w:rsidRPr="006B3AE0">
          <w:rPr>
            <w:rStyle w:val="ac"/>
            <w:rFonts w:ascii="Times New Roman" w:hAnsi="Times New Roman"/>
            <w:sz w:val="24"/>
            <w:szCs w:val="24"/>
          </w:rPr>
          <w:t>www.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umk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/10-11/</w:t>
        </w:r>
      </w:hyperlink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Pr="0079267A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63"/>
        <w:gridCol w:w="4898"/>
        <w:gridCol w:w="120"/>
      </w:tblGrid>
      <w:tr w:rsidR="00704CA6" w:rsidRPr="0079267A" w:rsidTr="00DD10F8">
        <w:trPr>
          <w:trHeight w:val="12897"/>
        </w:trPr>
        <w:tc>
          <w:tcPr>
            <w:tcW w:w="555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ученик должен: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знать/понимать 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вероятностный характер различных процессов и закономерностей окружающего мира.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F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-устный опрос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-письменный опрос (карточки заданий)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0F1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br w:type="page"/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обучающийся должен уметь:</w:t>
            </w:r>
          </w:p>
          <w:p w:rsidR="00704CA6" w:rsidRPr="0079267A" w:rsidRDefault="00704CA6" w:rsidP="00BA26B0">
            <w:pPr>
              <w:spacing w:before="12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и буквенные выражения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корни многочленов с одной переменной, раскладывать многочлены на множители;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справочные материалы и простейшие вычислительные устройства;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графики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графики изученных функций, выполнять преобразования графиков;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по графику и по формуле поведение и свойства функций;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сумму бесконечно убывающей геометрической прогрессии;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функции и строить их графики с помощью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с применением уравнения касательной к графику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на нахождение наибольшего и наименьшего значения функции на отрезке;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площадь криволинейной трапеции;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(абзац введен Приказом Минобрнауки России от 10.11.2011 N 2643)                                                           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рациональные, показательные и логарифмические уравнения и неравенства,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иррациональные и тригонометрические уравнения, их системы;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доказывать несложные неравенства;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текстовые задачи с помощью составления уравнений и неравенств, интерпретируя результат с учетом ограничений условия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на координатной плоскости множества решений уравнений и неравенств с двумя переменными и их систем;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приближенные решения уравнений и их систем, используя графический метод;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построения и исследования простейших математических моделей;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формуле и с использованием треугольника Паскаля;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вероятности событий на основе подсчета числа исходов (простейшие случаи);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геометрические фигуры и тела, выполнять чертеж по условию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вычислять линейные элементы и углы в пространственных конфигурациях, объемы 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площади поверхностей пространственных тел и их простейших комбинаций;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координатно-векторный метод для вычисления отношений, расстояний и углов;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сечения многогранников и изображать сечения тел вращения;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 xml:space="preserve"> 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36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6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67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F3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 диктанты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-оценивание ПР, </w:t>
            </w:r>
          </w:p>
          <w:p w:rsidR="00704CA6" w:rsidRPr="0079267A" w:rsidRDefault="00704CA6" w:rsidP="00175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таблиц.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-  зачет,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CA6" w:rsidRPr="0079267A" w:rsidRDefault="00704CA6" w:rsidP="00355C8B">
      <w:pPr>
        <w:rPr>
          <w:rFonts w:ascii="Times New Roman" w:hAnsi="Times New Roman"/>
        </w:rPr>
      </w:pPr>
    </w:p>
    <w:p w:rsidR="00704CA6" w:rsidRPr="0079267A" w:rsidRDefault="00704CA6">
      <w:pPr>
        <w:rPr>
          <w:rFonts w:ascii="Times New Roman" w:hAnsi="Times New Roman"/>
        </w:rPr>
      </w:pPr>
    </w:p>
    <w:sectPr w:rsidR="00704CA6" w:rsidRPr="0079267A" w:rsidSect="006B3A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81" w:rsidRDefault="00E07F81" w:rsidP="00FF323E">
      <w:pPr>
        <w:spacing w:after="0" w:line="240" w:lineRule="auto"/>
      </w:pPr>
      <w:r>
        <w:separator/>
      </w:r>
    </w:p>
  </w:endnote>
  <w:endnote w:type="continuationSeparator" w:id="1">
    <w:p w:rsidR="00E07F81" w:rsidRDefault="00E07F81" w:rsidP="00F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E0" w:rsidRDefault="00F565DF">
    <w:pPr>
      <w:pStyle w:val="a8"/>
      <w:jc w:val="right"/>
    </w:pPr>
    <w:fldSimple w:instr=" PAGE   \* MERGEFORMAT ">
      <w:r w:rsidR="00380F87">
        <w:rPr>
          <w:noProof/>
        </w:rPr>
        <w:t>2</w:t>
      </w:r>
    </w:fldSimple>
  </w:p>
  <w:p w:rsidR="006B3AE0" w:rsidRDefault="006B3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81" w:rsidRDefault="00E07F81" w:rsidP="00FF323E">
      <w:pPr>
        <w:spacing w:after="0" w:line="240" w:lineRule="auto"/>
      </w:pPr>
      <w:r>
        <w:separator/>
      </w:r>
    </w:p>
  </w:footnote>
  <w:footnote w:type="continuationSeparator" w:id="1">
    <w:p w:rsidR="00E07F81" w:rsidRDefault="00E07F81" w:rsidP="00F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2" w:rsidRPr="00372F9B" w:rsidRDefault="00590CB2" w:rsidP="00372F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4BA605D"/>
    <w:multiLevelType w:val="multilevel"/>
    <w:tmpl w:val="40FC77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A2D6DC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D0385"/>
    <w:multiLevelType w:val="hybridMultilevel"/>
    <w:tmpl w:val="D9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3490F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628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9516B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57107"/>
    <w:multiLevelType w:val="hybridMultilevel"/>
    <w:tmpl w:val="C61E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8B"/>
    <w:rsid w:val="0000172F"/>
    <w:rsid w:val="000132E5"/>
    <w:rsid w:val="00013FDB"/>
    <w:rsid w:val="00045BD3"/>
    <w:rsid w:val="00045DBB"/>
    <w:rsid w:val="000563BF"/>
    <w:rsid w:val="00057638"/>
    <w:rsid w:val="0006262C"/>
    <w:rsid w:val="00084092"/>
    <w:rsid w:val="000865F5"/>
    <w:rsid w:val="00095308"/>
    <w:rsid w:val="00096813"/>
    <w:rsid w:val="000A0D5A"/>
    <w:rsid w:val="000A5593"/>
    <w:rsid w:val="000B205A"/>
    <w:rsid w:val="000B58CA"/>
    <w:rsid w:val="000C18D8"/>
    <w:rsid w:val="000C2963"/>
    <w:rsid w:val="000C36D5"/>
    <w:rsid w:val="000C54C2"/>
    <w:rsid w:val="000C554D"/>
    <w:rsid w:val="000D3DE5"/>
    <w:rsid w:val="000D49B8"/>
    <w:rsid w:val="000E5752"/>
    <w:rsid w:val="000F14F3"/>
    <w:rsid w:val="000F1878"/>
    <w:rsid w:val="000F2A60"/>
    <w:rsid w:val="000F5390"/>
    <w:rsid w:val="001118B5"/>
    <w:rsid w:val="001122A1"/>
    <w:rsid w:val="0011544A"/>
    <w:rsid w:val="0012114F"/>
    <w:rsid w:val="001242FB"/>
    <w:rsid w:val="0012716F"/>
    <w:rsid w:val="00141448"/>
    <w:rsid w:val="00144695"/>
    <w:rsid w:val="00146985"/>
    <w:rsid w:val="00146D49"/>
    <w:rsid w:val="00147A9E"/>
    <w:rsid w:val="0015156B"/>
    <w:rsid w:val="0015268E"/>
    <w:rsid w:val="00157712"/>
    <w:rsid w:val="00163EC8"/>
    <w:rsid w:val="0017013F"/>
    <w:rsid w:val="00175EDB"/>
    <w:rsid w:val="00177EDC"/>
    <w:rsid w:val="001816B3"/>
    <w:rsid w:val="00193C44"/>
    <w:rsid w:val="001A5E33"/>
    <w:rsid w:val="001A7E09"/>
    <w:rsid w:val="001C2288"/>
    <w:rsid w:val="001C5370"/>
    <w:rsid w:val="001C686C"/>
    <w:rsid w:val="001D2B7C"/>
    <w:rsid w:val="001D5CC2"/>
    <w:rsid w:val="001E0E0D"/>
    <w:rsid w:val="001F1E8A"/>
    <w:rsid w:val="001F3F2B"/>
    <w:rsid w:val="002123E7"/>
    <w:rsid w:val="002145F0"/>
    <w:rsid w:val="002315F3"/>
    <w:rsid w:val="002316DB"/>
    <w:rsid w:val="002404B3"/>
    <w:rsid w:val="002434E9"/>
    <w:rsid w:val="002543E6"/>
    <w:rsid w:val="00257FBD"/>
    <w:rsid w:val="00267726"/>
    <w:rsid w:val="00275CF1"/>
    <w:rsid w:val="00277896"/>
    <w:rsid w:val="00293135"/>
    <w:rsid w:val="002977DD"/>
    <w:rsid w:val="002A0C10"/>
    <w:rsid w:val="002A165C"/>
    <w:rsid w:val="002A3ED5"/>
    <w:rsid w:val="002A59FB"/>
    <w:rsid w:val="002B2D10"/>
    <w:rsid w:val="002B4430"/>
    <w:rsid w:val="002C0054"/>
    <w:rsid w:val="002C4287"/>
    <w:rsid w:val="002C6913"/>
    <w:rsid w:val="002C717D"/>
    <w:rsid w:val="002D0C14"/>
    <w:rsid w:val="002D37C6"/>
    <w:rsid w:val="002E5D3C"/>
    <w:rsid w:val="002E6841"/>
    <w:rsid w:val="002E7A47"/>
    <w:rsid w:val="00306982"/>
    <w:rsid w:val="0031134E"/>
    <w:rsid w:val="003152B3"/>
    <w:rsid w:val="00321744"/>
    <w:rsid w:val="003312F1"/>
    <w:rsid w:val="00332A3B"/>
    <w:rsid w:val="003334F3"/>
    <w:rsid w:val="0033536B"/>
    <w:rsid w:val="003361CA"/>
    <w:rsid w:val="00341A18"/>
    <w:rsid w:val="0034490E"/>
    <w:rsid w:val="003503D3"/>
    <w:rsid w:val="003514FA"/>
    <w:rsid w:val="00353698"/>
    <w:rsid w:val="00353E29"/>
    <w:rsid w:val="00355C8B"/>
    <w:rsid w:val="00356CEA"/>
    <w:rsid w:val="003601FB"/>
    <w:rsid w:val="00361F77"/>
    <w:rsid w:val="00364FD7"/>
    <w:rsid w:val="00365486"/>
    <w:rsid w:val="00365541"/>
    <w:rsid w:val="00367138"/>
    <w:rsid w:val="00367193"/>
    <w:rsid w:val="0037094B"/>
    <w:rsid w:val="00372F9B"/>
    <w:rsid w:val="00380F87"/>
    <w:rsid w:val="003811D3"/>
    <w:rsid w:val="00381454"/>
    <w:rsid w:val="0038240C"/>
    <w:rsid w:val="00382BC0"/>
    <w:rsid w:val="00383CB1"/>
    <w:rsid w:val="00383E8C"/>
    <w:rsid w:val="00384F7E"/>
    <w:rsid w:val="0039501E"/>
    <w:rsid w:val="003A34A1"/>
    <w:rsid w:val="003A365E"/>
    <w:rsid w:val="003B4374"/>
    <w:rsid w:val="003D0261"/>
    <w:rsid w:val="003D17D0"/>
    <w:rsid w:val="003D6A2F"/>
    <w:rsid w:val="003E032E"/>
    <w:rsid w:val="003E2407"/>
    <w:rsid w:val="003E44A1"/>
    <w:rsid w:val="003E6F60"/>
    <w:rsid w:val="003F22CC"/>
    <w:rsid w:val="00401A75"/>
    <w:rsid w:val="004020D5"/>
    <w:rsid w:val="0041541E"/>
    <w:rsid w:val="0042206A"/>
    <w:rsid w:val="00426F09"/>
    <w:rsid w:val="0043149F"/>
    <w:rsid w:val="00442152"/>
    <w:rsid w:val="004443B5"/>
    <w:rsid w:val="00445D66"/>
    <w:rsid w:val="00447B34"/>
    <w:rsid w:val="00452C02"/>
    <w:rsid w:val="004568B0"/>
    <w:rsid w:val="00470A10"/>
    <w:rsid w:val="00483D17"/>
    <w:rsid w:val="00484369"/>
    <w:rsid w:val="00494056"/>
    <w:rsid w:val="004943F9"/>
    <w:rsid w:val="004E1F3C"/>
    <w:rsid w:val="004E552E"/>
    <w:rsid w:val="004E6D9F"/>
    <w:rsid w:val="005005F9"/>
    <w:rsid w:val="0051027E"/>
    <w:rsid w:val="00512D4B"/>
    <w:rsid w:val="00513B65"/>
    <w:rsid w:val="00515F7B"/>
    <w:rsid w:val="00524160"/>
    <w:rsid w:val="00524C9F"/>
    <w:rsid w:val="00526346"/>
    <w:rsid w:val="00530EBF"/>
    <w:rsid w:val="00532608"/>
    <w:rsid w:val="0054163B"/>
    <w:rsid w:val="00542811"/>
    <w:rsid w:val="00545720"/>
    <w:rsid w:val="00546DF9"/>
    <w:rsid w:val="005505DC"/>
    <w:rsid w:val="00552E14"/>
    <w:rsid w:val="00553255"/>
    <w:rsid w:val="0056472B"/>
    <w:rsid w:val="005737C3"/>
    <w:rsid w:val="00573EC0"/>
    <w:rsid w:val="005758E5"/>
    <w:rsid w:val="00576B5D"/>
    <w:rsid w:val="00590CB2"/>
    <w:rsid w:val="00595902"/>
    <w:rsid w:val="00597470"/>
    <w:rsid w:val="005B3676"/>
    <w:rsid w:val="005B6AFA"/>
    <w:rsid w:val="005C417F"/>
    <w:rsid w:val="005D24BA"/>
    <w:rsid w:val="005D2C08"/>
    <w:rsid w:val="005D4642"/>
    <w:rsid w:val="005E2023"/>
    <w:rsid w:val="005E75B6"/>
    <w:rsid w:val="005F5100"/>
    <w:rsid w:val="005F64D2"/>
    <w:rsid w:val="005F761C"/>
    <w:rsid w:val="00601E4B"/>
    <w:rsid w:val="00604073"/>
    <w:rsid w:val="006068EC"/>
    <w:rsid w:val="00611D63"/>
    <w:rsid w:val="00613401"/>
    <w:rsid w:val="006212FD"/>
    <w:rsid w:val="0062153B"/>
    <w:rsid w:val="00621ADB"/>
    <w:rsid w:val="00623105"/>
    <w:rsid w:val="00634B33"/>
    <w:rsid w:val="00655072"/>
    <w:rsid w:val="00661086"/>
    <w:rsid w:val="00673980"/>
    <w:rsid w:val="00680E37"/>
    <w:rsid w:val="0068767F"/>
    <w:rsid w:val="006A03EE"/>
    <w:rsid w:val="006A51FB"/>
    <w:rsid w:val="006A6E11"/>
    <w:rsid w:val="006B27DE"/>
    <w:rsid w:val="006B3AE0"/>
    <w:rsid w:val="006B45F5"/>
    <w:rsid w:val="006C7A6A"/>
    <w:rsid w:val="006E1097"/>
    <w:rsid w:val="006F1A13"/>
    <w:rsid w:val="006F6F7E"/>
    <w:rsid w:val="00701BFE"/>
    <w:rsid w:val="007026BB"/>
    <w:rsid w:val="00703E0F"/>
    <w:rsid w:val="00703F95"/>
    <w:rsid w:val="00704CA6"/>
    <w:rsid w:val="00714C4F"/>
    <w:rsid w:val="007274B7"/>
    <w:rsid w:val="007304CD"/>
    <w:rsid w:val="0073065B"/>
    <w:rsid w:val="007309A5"/>
    <w:rsid w:val="00734BBF"/>
    <w:rsid w:val="00736B3B"/>
    <w:rsid w:val="00737F41"/>
    <w:rsid w:val="00737F48"/>
    <w:rsid w:val="00743C7B"/>
    <w:rsid w:val="00763911"/>
    <w:rsid w:val="007766F5"/>
    <w:rsid w:val="007805D0"/>
    <w:rsid w:val="007818C7"/>
    <w:rsid w:val="00786B8D"/>
    <w:rsid w:val="0079267A"/>
    <w:rsid w:val="00794B70"/>
    <w:rsid w:val="007957EB"/>
    <w:rsid w:val="007A12DA"/>
    <w:rsid w:val="007A468E"/>
    <w:rsid w:val="007A7918"/>
    <w:rsid w:val="007B45FC"/>
    <w:rsid w:val="007B49FB"/>
    <w:rsid w:val="007C0562"/>
    <w:rsid w:val="007C6465"/>
    <w:rsid w:val="007E3373"/>
    <w:rsid w:val="007E73F3"/>
    <w:rsid w:val="007F299A"/>
    <w:rsid w:val="0080789F"/>
    <w:rsid w:val="00810908"/>
    <w:rsid w:val="00816FE1"/>
    <w:rsid w:val="008175CA"/>
    <w:rsid w:val="00823C54"/>
    <w:rsid w:val="008342BB"/>
    <w:rsid w:val="008352CD"/>
    <w:rsid w:val="00837401"/>
    <w:rsid w:val="008439A4"/>
    <w:rsid w:val="00847644"/>
    <w:rsid w:val="00847FF6"/>
    <w:rsid w:val="0086187E"/>
    <w:rsid w:val="008741A8"/>
    <w:rsid w:val="0087756C"/>
    <w:rsid w:val="00881F4B"/>
    <w:rsid w:val="00890962"/>
    <w:rsid w:val="00890F2D"/>
    <w:rsid w:val="008A0C40"/>
    <w:rsid w:val="008A198A"/>
    <w:rsid w:val="008A65AC"/>
    <w:rsid w:val="008B7D6B"/>
    <w:rsid w:val="008C24B8"/>
    <w:rsid w:val="008D17B9"/>
    <w:rsid w:val="008D40D1"/>
    <w:rsid w:val="008F2EA3"/>
    <w:rsid w:val="008F6ED3"/>
    <w:rsid w:val="008F78A2"/>
    <w:rsid w:val="00904A29"/>
    <w:rsid w:val="00911AB3"/>
    <w:rsid w:val="0093113A"/>
    <w:rsid w:val="00933D3C"/>
    <w:rsid w:val="009402F4"/>
    <w:rsid w:val="009422D1"/>
    <w:rsid w:val="00954078"/>
    <w:rsid w:val="009551AF"/>
    <w:rsid w:val="0095709E"/>
    <w:rsid w:val="00960CA5"/>
    <w:rsid w:val="00965962"/>
    <w:rsid w:val="00966D4E"/>
    <w:rsid w:val="00971493"/>
    <w:rsid w:val="00983159"/>
    <w:rsid w:val="00985BBA"/>
    <w:rsid w:val="00987D44"/>
    <w:rsid w:val="00991698"/>
    <w:rsid w:val="00992967"/>
    <w:rsid w:val="009A28F3"/>
    <w:rsid w:val="009B00B7"/>
    <w:rsid w:val="009B112B"/>
    <w:rsid w:val="009B22A6"/>
    <w:rsid w:val="009C2F5F"/>
    <w:rsid w:val="009D3579"/>
    <w:rsid w:val="009E322E"/>
    <w:rsid w:val="009E6F88"/>
    <w:rsid w:val="00A00AE1"/>
    <w:rsid w:val="00A01740"/>
    <w:rsid w:val="00A03F66"/>
    <w:rsid w:val="00A044A8"/>
    <w:rsid w:val="00A0540D"/>
    <w:rsid w:val="00A05893"/>
    <w:rsid w:val="00A10DB9"/>
    <w:rsid w:val="00A116AD"/>
    <w:rsid w:val="00A30D55"/>
    <w:rsid w:val="00A34A58"/>
    <w:rsid w:val="00A42CCB"/>
    <w:rsid w:val="00A53447"/>
    <w:rsid w:val="00A5739A"/>
    <w:rsid w:val="00A8045A"/>
    <w:rsid w:val="00A83D78"/>
    <w:rsid w:val="00A85376"/>
    <w:rsid w:val="00A90D30"/>
    <w:rsid w:val="00A91549"/>
    <w:rsid w:val="00A96145"/>
    <w:rsid w:val="00AA3259"/>
    <w:rsid w:val="00AA7524"/>
    <w:rsid w:val="00AB6A93"/>
    <w:rsid w:val="00AC02B3"/>
    <w:rsid w:val="00AC1BE7"/>
    <w:rsid w:val="00AC4895"/>
    <w:rsid w:val="00AD0037"/>
    <w:rsid w:val="00AD0344"/>
    <w:rsid w:val="00AD0712"/>
    <w:rsid w:val="00AE702B"/>
    <w:rsid w:val="00AF37E1"/>
    <w:rsid w:val="00AF5779"/>
    <w:rsid w:val="00B04980"/>
    <w:rsid w:val="00B0610C"/>
    <w:rsid w:val="00B1021B"/>
    <w:rsid w:val="00B2388A"/>
    <w:rsid w:val="00B24256"/>
    <w:rsid w:val="00B24B35"/>
    <w:rsid w:val="00B27874"/>
    <w:rsid w:val="00B27BED"/>
    <w:rsid w:val="00B27EF8"/>
    <w:rsid w:val="00B3239A"/>
    <w:rsid w:val="00B34111"/>
    <w:rsid w:val="00B36A6F"/>
    <w:rsid w:val="00B4377E"/>
    <w:rsid w:val="00B50B3A"/>
    <w:rsid w:val="00B54657"/>
    <w:rsid w:val="00B578E8"/>
    <w:rsid w:val="00B60269"/>
    <w:rsid w:val="00B6103D"/>
    <w:rsid w:val="00B66392"/>
    <w:rsid w:val="00B711C4"/>
    <w:rsid w:val="00B73423"/>
    <w:rsid w:val="00B768B1"/>
    <w:rsid w:val="00B77C39"/>
    <w:rsid w:val="00B909C5"/>
    <w:rsid w:val="00B92EE4"/>
    <w:rsid w:val="00B96242"/>
    <w:rsid w:val="00BA0770"/>
    <w:rsid w:val="00BA1F40"/>
    <w:rsid w:val="00BA26B0"/>
    <w:rsid w:val="00BB018A"/>
    <w:rsid w:val="00BB5E51"/>
    <w:rsid w:val="00BB7945"/>
    <w:rsid w:val="00BB7971"/>
    <w:rsid w:val="00BC452D"/>
    <w:rsid w:val="00BC5303"/>
    <w:rsid w:val="00BD377C"/>
    <w:rsid w:val="00BE4E6F"/>
    <w:rsid w:val="00C10CD4"/>
    <w:rsid w:val="00C134F3"/>
    <w:rsid w:val="00C242EC"/>
    <w:rsid w:val="00C36759"/>
    <w:rsid w:val="00C40885"/>
    <w:rsid w:val="00C41A91"/>
    <w:rsid w:val="00C448F9"/>
    <w:rsid w:val="00C46CA9"/>
    <w:rsid w:val="00C52B08"/>
    <w:rsid w:val="00C60A60"/>
    <w:rsid w:val="00C7148E"/>
    <w:rsid w:val="00C73D5D"/>
    <w:rsid w:val="00C75817"/>
    <w:rsid w:val="00C84C0F"/>
    <w:rsid w:val="00C87584"/>
    <w:rsid w:val="00C91F3F"/>
    <w:rsid w:val="00C93108"/>
    <w:rsid w:val="00C94215"/>
    <w:rsid w:val="00C953DA"/>
    <w:rsid w:val="00C956F3"/>
    <w:rsid w:val="00CA56FC"/>
    <w:rsid w:val="00CC019C"/>
    <w:rsid w:val="00CD279C"/>
    <w:rsid w:val="00CD5B31"/>
    <w:rsid w:val="00CD794A"/>
    <w:rsid w:val="00CE47E7"/>
    <w:rsid w:val="00CE5AF4"/>
    <w:rsid w:val="00CF4499"/>
    <w:rsid w:val="00D0361B"/>
    <w:rsid w:val="00D07165"/>
    <w:rsid w:val="00D14078"/>
    <w:rsid w:val="00D165C2"/>
    <w:rsid w:val="00D20F7E"/>
    <w:rsid w:val="00D3198C"/>
    <w:rsid w:val="00D33DE3"/>
    <w:rsid w:val="00D33E08"/>
    <w:rsid w:val="00D464CE"/>
    <w:rsid w:val="00D53704"/>
    <w:rsid w:val="00D54252"/>
    <w:rsid w:val="00D57975"/>
    <w:rsid w:val="00D66777"/>
    <w:rsid w:val="00D752BD"/>
    <w:rsid w:val="00D757C0"/>
    <w:rsid w:val="00D76EC3"/>
    <w:rsid w:val="00D86D01"/>
    <w:rsid w:val="00D91BEE"/>
    <w:rsid w:val="00D9478C"/>
    <w:rsid w:val="00DA1B50"/>
    <w:rsid w:val="00DA2FFA"/>
    <w:rsid w:val="00DA3B3B"/>
    <w:rsid w:val="00DB1835"/>
    <w:rsid w:val="00DB3264"/>
    <w:rsid w:val="00DB4067"/>
    <w:rsid w:val="00DC0C93"/>
    <w:rsid w:val="00DC30A9"/>
    <w:rsid w:val="00DD02F6"/>
    <w:rsid w:val="00DD10F8"/>
    <w:rsid w:val="00DD63EA"/>
    <w:rsid w:val="00DD7F6E"/>
    <w:rsid w:val="00DE3EB7"/>
    <w:rsid w:val="00DF6FE4"/>
    <w:rsid w:val="00E00BC3"/>
    <w:rsid w:val="00E01D64"/>
    <w:rsid w:val="00E0310A"/>
    <w:rsid w:val="00E07F81"/>
    <w:rsid w:val="00E13EB5"/>
    <w:rsid w:val="00E16B31"/>
    <w:rsid w:val="00E23C63"/>
    <w:rsid w:val="00E268D0"/>
    <w:rsid w:val="00E3047B"/>
    <w:rsid w:val="00E34FEA"/>
    <w:rsid w:val="00E450FF"/>
    <w:rsid w:val="00E457E0"/>
    <w:rsid w:val="00E502D7"/>
    <w:rsid w:val="00E56C6C"/>
    <w:rsid w:val="00E60E73"/>
    <w:rsid w:val="00E613B1"/>
    <w:rsid w:val="00E64880"/>
    <w:rsid w:val="00E71922"/>
    <w:rsid w:val="00E75861"/>
    <w:rsid w:val="00E758F5"/>
    <w:rsid w:val="00E810BD"/>
    <w:rsid w:val="00E855C0"/>
    <w:rsid w:val="00E85BEF"/>
    <w:rsid w:val="00E96564"/>
    <w:rsid w:val="00EA3F13"/>
    <w:rsid w:val="00EC1FBD"/>
    <w:rsid w:val="00ED169C"/>
    <w:rsid w:val="00ED2BD8"/>
    <w:rsid w:val="00EE301F"/>
    <w:rsid w:val="00EF15B7"/>
    <w:rsid w:val="00EF7805"/>
    <w:rsid w:val="00F1488A"/>
    <w:rsid w:val="00F33F75"/>
    <w:rsid w:val="00F34D3E"/>
    <w:rsid w:val="00F40795"/>
    <w:rsid w:val="00F42E91"/>
    <w:rsid w:val="00F55EE0"/>
    <w:rsid w:val="00F565DF"/>
    <w:rsid w:val="00F6273E"/>
    <w:rsid w:val="00F62FE7"/>
    <w:rsid w:val="00F74858"/>
    <w:rsid w:val="00F74CC6"/>
    <w:rsid w:val="00F8583D"/>
    <w:rsid w:val="00F9126E"/>
    <w:rsid w:val="00F932CB"/>
    <w:rsid w:val="00FB0449"/>
    <w:rsid w:val="00FB28FD"/>
    <w:rsid w:val="00FC228E"/>
    <w:rsid w:val="00FE0B7A"/>
    <w:rsid w:val="00FE46C8"/>
    <w:rsid w:val="00FF0A5C"/>
    <w:rsid w:val="00FF0F02"/>
    <w:rsid w:val="00FF323E"/>
    <w:rsid w:val="00FF379C"/>
    <w:rsid w:val="00FF5DD4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C8B"/>
    <w:pPr>
      <w:ind w:left="720"/>
      <w:contextualSpacing/>
    </w:pPr>
  </w:style>
  <w:style w:type="paragraph" w:customStyle="1" w:styleId="ConsPlusNormal">
    <w:name w:val="ConsPlusNormal"/>
    <w:uiPriority w:val="99"/>
    <w:rsid w:val="00355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C953D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C953DA"/>
    <w:pPr>
      <w:spacing w:after="0" w:line="240" w:lineRule="atLeast"/>
      <w:jc w:val="center"/>
    </w:pPr>
    <w:rPr>
      <w:rFonts w:ascii="Arial" w:hAnsi="Arial"/>
      <w:sz w:val="12"/>
      <w:szCs w:val="12"/>
    </w:rPr>
  </w:style>
  <w:style w:type="character" w:customStyle="1" w:styleId="a5">
    <w:name w:val="Основной текст Знак"/>
    <w:link w:val="a4"/>
    <w:uiPriority w:val="99"/>
    <w:locked/>
    <w:rsid w:val="00C953DA"/>
    <w:rPr>
      <w:rFonts w:ascii="Arial" w:hAnsi="Arial" w:cs="Times New Roman"/>
      <w:sz w:val="12"/>
      <w:szCs w:val="12"/>
    </w:rPr>
  </w:style>
  <w:style w:type="paragraph" w:styleId="a6">
    <w:name w:val="header"/>
    <w:basedOn w:val="a"/>
    <w:link w:val="a7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F323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F323E"/>
    <w:rPr>
      <w:rFonts w:ascii="Calibri" w:eastAsia="Times New Roman" w:hAnsi="Calibri" w:cs="Times New Roman"/>
    </w:rPr>
  </w:style>
  <w:style w:type="paragraph" w:styleId="aa">
    <w:name w:val="Subtitle"/>
    <w:basedOn w:val="a"/>
    <w:next w:val="a4"/>
    <w:link w:val="ab"/>
    <w:uiPriority w:val="99"/>
    <w:qFormat/>
    <w:rsid w:val="00D57975"/>
    <w:pPr>
      <w:spacing w:after="0" w:line="36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b">
    <w:name w:val="Подзаголовок Знак"/>
    <w:link w:val="aa"/>
    <w:uiPriority w:val="99"/>
    <w:locked/>
    <w:rsid w:val="00D5797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c">
    <w:name w:val="Hyperlink"/>
    <w:uiPriority w:val="99"/>
    <w:rsid w:val="00C10C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umk/10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2018-06-13T14:57:00Z</cp:lastPrinted>
  <dcterms:created xsi:type="dcterms:W3CDTF">2019-03-28T11:29:00Z</dcterms:created>
  <dcterms:modified xsi:type="dcterms:W3CDTF">2020-10-29T10:29:00Z</dcterms:modified>
</cp:coreProperties>
</file>