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C" w:rsidRPr="00267101" w:rsidRDefault="000E2D8C" w:rsidP="000E2D8C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3B4E">
        <w:rPr>
          <w:noProof/>
          <w:lang w:eastAsia="ru-RU"/>
        </w:rPr>
        <w:pict>
          <v:rect id="Прямоугольник 2" o:spid="_x0000_s1027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0E2D8C" w:rsidRPr="00267101" w:rsidRDefault="000E2D8C" w:rsidP="000E2D8C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АВТОНОМНОЕ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ПРОФЕССИОНАЛЬНОЕ </w:t>
      </w:r>
    </w:p>
    <w:p w:rsidR="000E2D8C" w:rsidRPr="00267101" w:rsidRDefault="000E2D8C" w:rsidP="000E2D8C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0E2D8C" w:rsidRPr="00267101" w:rsidRDefault="000E2D8C" w:rsidP="000E2D8C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ЕДНОГОРСКА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eastAsia="ru-RU"/>
        </w:rPr>
        <w:t>РЕНБУРГСКОЙ ОБЛАСТИ</w:t>
      </w:r>
    </w:p>
    <w:p w:rsidR="000E2D8C" w:rsidRPr="00DE335D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0E2D8C" w:rsidRPr="00267101" w:rsidRDefault="000E2D8C" w:rsidP="000E2D8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ОДБ.06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E2D8C" w:rsidRPr="00267101" w:rsidRDefault="000E2D8C" w:rsidP="000E2D8C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</w:p>
    <w:p w:rsidR="00E82138" w:rsidRDefault="007263D5" w:rsidP="000E2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="003D710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</w:t>
      </w:r>
      <w:r w:rsidR="000E2D8C">
        <w:rPr>
          <w:rFonts w:ascii="Times New Roman" w:hAnsi="Times New Roman"/>
          <w:sz w:val="28"/>
          <w:szCs w:val="28"/>
          <w:lang w:eastAsia="ar-SA"/>
        </w:rPr>
        <w:t>го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2D8C">
        <w:rPr>
          <w:rFonts w:ascii="Times New Roman" w:hAnsi="Times New Roman"/>
          <w:sz w:val="28"/>
          <w:szCs w:val="28"/>
          <w:lang w:eastAsia="ar-SA"/>
        </w:rPr>
        <w:t>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3D7106">
        <w:rPr>
          <w:rFonts w:ascii="Times New Roman" w:hAnsi="Times New Roman"/>
          <w:sz w:val="28"/>
          <w:szCs w:val="28"/>
          <w:lang w:eastAsia="ar-SA"/>
        </w:rPr>
        <w:t>13</w:t>
      </w:r>
      <w:r w:rsidR="00E82138">
        <w:rPr>
          <w:rFonts w:ascii="Times New Roman" w:hAnsi="Times New Roman"/>
          <w:sz w:val="28"/>
          <w:szCs w:val="28"/>
          <w:lang w:eastAsia="ar-SA"/>
        </w:rPr>
        <w:t>.02.</w:t>
      </w:r>
      <w:r w:rsidR="003D7106">
        <w:rPr>
          <w:rFonts w:ascii="Times New Roman" w:hAnsi="Times New Roman"/>
          <w:sz w:val="28"/>
          <w:szCs w:val="28"/>
          <w:lang w:eastAsia="ar-SA"/>
        </w:rPr>
        <w:t>1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3D7106">
        <w:rPr>
          <w:rFonts w:ascii="Times New Roman" w:hAnsi="Times New Roman"/>
          <w:sz w:val="28"/>
          <w:szCs w:val="28"/>
          <w:lang w:eastAsia="ar-SA"/>
        </w:rPr>
        <w:t>Техническая эксплуатация и обслуживание электрического и электромеханического оборудования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2D8C">
        <w:rPr>
          <w:rFonts w:ascii="Times New Roman" w:hAnsi="Times New Roman"/>
          <w:sz w:val="28"/>
          <w:szCs w:val="28"/>
          <w:lang w:eastAsia="ar-SA"/>
        </w:rPr>
        <w:t>(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</w:t>
      </w:r>
      <w:r w:rsidR="000E2D8C">
        <w:rPr>
          <w:rFonts w:ascii="Times New Roman" w:hAnsi="Times New Roman"/>
          <w:sz w:val="28"/>
          <w:szCs w:val="28"/>
          <w:lang w:eastAsia="ar-SA"/>
        </w:rPr>
        <w:t>ы среднего общего образования (</w:t>
      </w:r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Pr="006E482D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Год </w:t>
      </w:r>
      <w:r w:rsidR="000E2D8C">
        <w:rPr>
          <w:rFonts w:ascii="Times New Roman" w:hAnsi="Times New Roman"/>
          <w:sz w:val="28"/>
          <w:szCs w:val="28"/>
          <w:lang w:eastAsia="ar-SA"/>
        </w:rPr>
        <w:t>начала подготовки</w:t>
      </w:r>
      <w:r>
        <w:rPr>
          <w:rFonts w:ascii="Times New Roman" w:hAnsi="Times New Roman"/>
          <w:sz w:val="28"/>
          <w:szCs w:val="28"/>
          <w:lang w:eastAsia="ar-SA"/>
        </w:rPr>
        <w:t>: 2020</w:t>
      </w:r>
    </w:p>
    <w:p w:rsidR="007263D5" w:rsidRPr="006E482D" w:rsidRDefault="000E2D8C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>: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0E2D8C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Составитель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 xml:space="preserve">: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D6237B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7E2AD5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7263D5" w:rsidRPr="003D7106" w:rsidRDefault="00E82138" w:rsidP="003D7106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6) умение определять назначение и функции различных социальных </w:t>
      </w:r>
      <w:r w:rsidRPr="00194E60">
        <w:rPr>
          <w:sz w:val="28"/>
          <w:szCs w:val="28"/>
        </w:rPr>
        <w:lastRenderedPageBreak/>
        <w:t>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237B" w:rsidRPr="00D6237B" w:rsidRDefault="00D6237B" w:rsidP="00D6237B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lastRenderedPageBreak/>
        <w:t>В результате изучения учебного предмета «Физическая культура» на уровне среднего общего образования:</w:t>
      </w:r>
    </w:p>
    <w:p w:rsidR="00D6237B" w:rsidRPr="00D6237B" w:rsidRDefault="00D6237B" w:rsidP="00D6237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D6237B" w:rsidRDefault="00D6237B" w:rsidP="00D6237B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6237B" w:rsidRDefault="00D6237B" w:rsidP="00D6237B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D6237B" w:rsidRDefault="00D6237B" w:rsidP="00D6237B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6237B" w:rsidRDefault="00D6237B" w:rsidP="00D6237B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D6237B" w:rsidRDefault="00D6237B" w:rsidP="00D6237B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6237B" w:rsidRDefault="00D6237B" w:rsidP="00D6237B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6237B" w:rsidRDefault="00D6237B" w:rsidP="00D6237B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D6237B" w:rsidRDefault="00D6237B" w:rsidP="00D6237B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6237B" w:rsidRDefault="00D6237B" w:rsidP="00D6237B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D6237B" w:rsidRDefault="00D6237B" w:rsidP="00D6237B">
      <w:pPr>
        <w:pStyle w:val="a"/>
      </w:pPr>
      <w:r>
        <w:t>практически использовать приемы защиты и самообороны;</w:t>
      </w:r>
    </w:p>
    <w:p w:rsidR="00D6237B" w:rsidRDefault="00D6237B" w:rsidP="00D6237B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D6237B" w:rsidRDefault="00D6237B" w:rsidP="00D6237B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D6237B" w:rsidRDefault="00D6237B" w:rsidP="00D6237B">
      <w:pPr>
        <w:pStyle w:val="a"/>
      </w:pPr>
      <w:r>
        <w:t>проводить мероприятия по профилактике травматизма во время занятий физическими упражнениями;</w:t>
      </w:r>
    </w:p>
    <w:p w:rsidR="00D6237B" w:rsidRDefault="00D6237B" w:rsidP="00D6237B">
      <w:pPr>
        <w:pStyle w:val="a"/>
      </w:pPr>
      <w:r>
        <w:lastRenderedPageBreak/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6237B" w:rsidRDefault="00D6237B" w:rsidP="00D6237B"/>
    <w:p w:rsidR="00D6237B" w:rsidRPr="00D6237B" w:rsidRDefault="00D6237B" w:rsidP="00D6237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D6237B" w:rsidRPr="00C350DE" w:rsidRDefault="00D6237B" w:rsidP="00D6237B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D6237B" w:rsidRPr="00C350DE" w:rsidRDefault="00D6237B" w:rsidP="00D6237B">
      <w:pPr>
        <w:rPr>
          <w:i/>
        </w:rPr>
      </w:pPr>
    </w:p>
    <w:p w:rsidR="00D6237B" w:rsidRDefault="00D6237B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proofErr w:type="gramStart"/>
      <w:r w:rsidRPr="00194E60">
        <w:rPr>
          <w:rFonts w:ascii="Times New Roman" w:hAnsi="Times New Roman"/>
          <w:sz w:val="28"/>
          <w:szCs w:val="28"/>
        </w:rPr>
        <w:t>–ч</w:t>
      </w:r>
      <w:proofErr w:type="gramEnd"/>
      <w:r w:rsidRPr="00194E60">
        <w:rPr>
          <w:rFonts w:ascii="Times New Roman" w:hAnsi="Times New Roman"/>
          <w:sz w:val="28"/>
          <w:szCs w:val="28"/>
        </w:rPr>
        <w:t>асов.</w:t>
      </w:r>
    </w:p>
    <w:p w:rsidR="00707928" w:rsidRPr="00194E60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C911A5" w:rsidRDefault="00707928" w:rsidP="007079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0E2D8C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E2D8C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</w:t>
      </w:r>
      <w:r w:rsidR="000E2D8C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E2D8C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2"/>
        <w:gridCol w:w="2943"/>
      </w:tblGrid>
      <w:tr w:rsidR="007263D5" w:rsidRPr="0099756D" w:rsidTr="000E2D8C">
        <w:tc>
          <w:tcPr>
            <w:tcW w:w="7372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2943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0E2D8C">
        <w:tc>
          <w:tcPr>
            <w:tcW w:w="7372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2943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0E2D8C">
        <w:tc>
          <w:tcPr>
            <w:tcW w:w="7372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43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0E2D8C">
        <w:trPr>
          <w:trHeight w:val="294"/>
        </w:trPr>
        <w:tc>
          <w:tcPr>
            <w:tcW w:w="7372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2943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0E2D8C">
        <w:tc>
          <w:tcPr>
            <w:tcW w:w="7372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2943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3D7106" w:rsidTr="00700D85">
        <w:trPr>
          <w:trHeight w:val="20"/>
        </w:trPr>
        <w:tc>
          <w:tcPr>
            <w:tcW w:w="2307" w:type="dxa"/>
            <w:gridSpan w:val="2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263D5" w:rsidRPr="003D7106" w:rsidTr="00700D85">
        <w:trPr>
          <w:trHeight w:val="279"/>
        </w:trPr>
        <w:tc>
          <w:tcPr>
            <w:tcW w:w="2307" w:type="dxa"/>
            <w:gridSpan w:val="2"/>
          </w:tcPr>
          <w:p w:rsidR="007263D5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7263D5" w:rsidRPr="003D7106" w:rsidRDefault="007263D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0D85" w:rsidRPr="003D7106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1.1 Основы здорового образа жизни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D85" w:rsidRPr="003D7106" w:rsidTr="00700D85">
        <w:trPr>
          <w:trHeight w:val="1457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1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D85" w:rsidRPr="003D7106" w:rsidTr="00165D45">
        <w:trPr>
          <w:trHeight w:val="20"/>
        </w:trPr>
        <w:tc>
          <w:tcPr>
            <w:tcW w:w="2307" w:type="dxa"/>
            <w:gridSpan w:val="2"/>
          </w:tcPr>
          <w:p w:rsidR="00700D85" w:rsidRPr="003D7106" w:rsidRDefault="00700D85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3D7106" w:rsidRDefault="00700D85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Кроссовая подготовка: бег по равнинной и пересеченной местности. Бег на короткие дистанции: старт, 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разбег, бег по прямой, финиширование. Бег на средние и длинные дистанции. Эстафетный бег. Метание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3D7106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бега на короткие дистанции. Спец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Составить комплекс общеразвивающих упражнений (ОРУ).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– игра в «лестницу».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Подъём с переворотом  на турнике.</w:t>
            </w: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15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95" w:type="dxa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Лыжи. Техника безопасности.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с лыжами и на лыжах. Попеременный двухшажный ход.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 с горы.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9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Зачёт: техника лыжных ходов. Совершенствование техники спусков и торможений. </w:t>
            </w:r>
            <w:r w:rsidRPr="003D7106">
              <w:rPr>
                <w:rFonts w:ascii="Times New Roman" w:hAnsi="Times New Roman"/>
                <w:sz w:val="24"/>
                <w:szCs w:val="24"/>
              </w:rPr>
              <w:lastRenderedPageBreak/>
              <w:t>Эстафета.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попеременным четырёхшажным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Волейбол.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Техника приёма и передачи мяча двумя руками сверху и снизу в учебной игре (совершенствование).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Кроссовая подготовка: бег по равнинной и пересеченной местности. Бег  на короткие дистанции: стартовый разбег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>ег по прямой, финиширование. Бег на средние и длинные дистанции. Эстафетный бег. Метание гранаты.</w:t>
            </w:r>
          </w:p>
        </w:tc>
        <w:tc>
          <w:tcPr>
            <w:tcW w:w="1785" w:type="dxa"/>
            <w:vAlign w:val="center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01" w:type="dxa"/>
            <w:gridSpan w:val="2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атлетика. </w:t>
            </w:r>
            <w:r w:rsidR="00EA6968" w:rsidRPr="003D7106">
              <w:rPr>
                <w:rFonts w:ascii="Times New Roman" w:hAnsi="Times New Roman"/>
                <w:sz w:val="24"/>
                <w:szCs w:val="24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D34921" w:rsidP="003D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Техника и тактика бега на длинные дистанции </w:t>
            </w:r>
            <w:proofErr w:type="gramStart"/>
            <w:r w:rsidRPr="003D71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7106">
              <w:rPr>
                <w:rFonts w:ascii="Times New Roman" w:hAnsi="Times New Roman"/>
                <w:sz w:val="24"/>
                <w:szCs w:val="24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3D7106" w:rsidRDefault="00A14841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4" w:type="dxa"/>
            <w:gridSpan w:val="6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4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  <w:r w:rsidRPr="003D7106">
              <w:rPr>
                <w:rFonts w:ascii="Times New Roman" w:hAnsi="Times New Roman"/>
                <w:sz w:val="24"/>
                <w:szCs w:val="24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68" w:rsidRPr="003D7106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3D7106" w:rsidRDefault="00EA6968" w:rsidP="003D71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106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3D7106" w:rsidRDefault="00EA6968" w:rsidP="003D7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EA4F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EA4FBD" w:rsidRPr="00D11971" w:rsidRDefault="00EA4FBD" w:rsidP="00EA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A4FBD" w:rsidRPr="00D11971" w:rsidRDefault="00EA4FBD" w:rsidP="00EA4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Реализация </w:t>
      </w:r>
      <w:r w:rsidRPr="00B7779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D11971">
        <w:rPr>
          <w:rFonts w:ascii="Times New Roman" w:hAnsi="Times New Roman"/>
          <w:sz w:val="28"/>
          <w:szCs w:val="28"/>
        </w:rPr>
        <w:t>требует 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спортивного зала</w:t>
      </w:r>
      <w:r>
        <w:rPr>
          <w:rFonts w:ascii="Times New Roman" w:hAnsi="Times New Roman"/>
          <w:sz w:val="28"/>
          <w:szCs w:val="28"/>
        </w:rPr>
        <w:t>,</w:t>
      </w:r>
      <w:r w:rsidRPr="00D11971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ого</w:t>
      </w:r>
      <w:r w:rsidRPr="00D11971">
        <w:rPr>
          <w:rFonts w:ascii="Times New Roman" w:hAnsi="Times New Roman"/>
          <w:sz w:val="28"/>
          <w:szCs w:val="28"/>
        </w:rPr>
        <w:t xml:space="preserve"> стадион</w:t>
      </w:r>
      <w:r>
        <w:rPr>
          <w:rFonts w:ascii="Times New Roman" w:hAnsi="Times New Roman"/>
          <w:sz w:val="28"/>
          <w:szCs w:val="28"/>
        </w:rPr>
        <w:t>а</w:t>
      </w:r>
      <w:r w:rsidRPr="00D11971">
        <w:rPr>
          <w:rFonts w:ascii="Times New Roman" w:hAnsi="Times New Roman"/>
          <w:sz w:val="28"/>
          <w:szCs w:val="28"/>
        </w:rPr>
        <w:t xml:space="preserve"> широкого профиля</w:t>
      </w:r>
      <w:r>
        <w:rPr>
          <w:rFonts w:ascii="Times New Roman" w:hAnsi="Times New Roman"/>
          <w:sz w:val="28"/>
          <w:szCs w:val="28"/>
        </w:rPr>
        <w:t xml:space="preserve">, лыжная база с </w:t>
      </w:r>
      <w:proofErr w:type="spellStart"/>
      <w:r>
        <w:rPr>
          <w:rFonts w:ascii="Times New Roman" w:hAnsi="Times New Roman"/>
          <w:sz w:val="28"/>
          <w:szCs w:val="28"/>
        </w:rPr>
        <w:t>лыжехранением</w:t>
      </w:r>
      <w:proofErr w:type="spellEnd"/>
    </w:p>
    <w:p w:rsidR="00EA4FBD" w:rsidRPr="00D11971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EA4FBD" w:rsidRPr="00D11971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1971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 резиновые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секундомеры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щиты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</w:t>
      </w:r>
    </w:p>
    <w:p w:rsidR="00EA4FBD" w:rsidRPr="00D11971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корзины</w:t>
      </w:r>
    </w:p>
    <w:p w:rsidR="00EA4FBD" w:rsidRPr="00D11971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</w:t>
      </w:r>
      <w:r>
        <w:rPr>
          <w:rFonts w:ascii="Times New Roman" w:hAnsi="Times New Roman"/>
          <w:sz w:val="28"/>
          <w:szCs w:val="28"/>
        </w:rPr>
        <w:t>и</w:t>
      </w:r>
    </w:p>
    <w:p w:rsidR="00EA4FBD" w:rsidRPr="00D11971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тойки</w:t>
      </w:r>
    </w:p>
    <w:p w:rsidR="00EA4FBD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обручи универсальные</w:t>
      </w:r>
    </w:p>
    <w:p w:rsidR="00EA4FBD" w:rsidRPr="00D11971" w:rsidRDefault="00EA4FBD" w:rsidP="00EA4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скакалки</w:t>
      </w:r>
    </w:p>
    <w:p w:rsidR="00EA4FBD" w:rsidRDefault="00EA4FBD" w:rsidP="00EA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4FBD" w:rsidRPr="00D11971" w:rsidRDefault="00EA4FBD" w:rsidP="00EA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EA4FBD" w:rsidRPr="00D11971" w:rsidRDefault="00EA4FBD" w:rsidP="00EA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A4FBD" w:rsidRPr="00D11971" w:rsidRDefault="00EA4FBD" w:rsidP="00EA4F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EA4FBD" w:rsidRPr="00D11971" w:rsidRDefault="00EA4FBD" w:rsidP="00EA4FBD">
      <w:pPr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Решетников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Учебник для СПО/ под ред.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Решетников, Ю.Л.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Кислицын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, Р.Л.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Палтиевич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, Г.И.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Погадаев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. — 15-е изд., стер. – М.: Издательский центр «Академия», 2015.- 176с.</w:t>
      </w:r>
    </w:p>
    <w:p w:rsidR="00EA4FBD" w:rsidRPr="00853DFC" w:rsidRDefault="00EA4FBD" w:rsidP="00EA4FBD">
      <w:pPr>
        <w:widowControl w:val="0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Ю.Н., Физическая культура 3-еизд. Учебник для СПО</w:t>
      </w:r>
      <w:r w:rsidRPr="00853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Ю.Н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Письменский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t xml:space="preserve"> </w:t>
      </w:r>
      <w:hyperlink r:id="rId11" w:history="1"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www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proofErr w:type="spellStart"/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biblio</w:t>
        </w:r>
        <w:proofErr w:type="spellEnd"/>
        <w:r w:rsidRPr="000E75E6">
          <w:rPr>
            <w:rStyle w:val="aff"/>
            <w:rFonts w:ascii="Times New Roman" w:hAnsi="Times New Roman"/>
            <w:sz w:val="28"/>
            <w:szCs w:val="28"/>
          </w:rPr>
          <w:t>-</w:t>
        </w:r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online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proofErr w:type="spellStart"/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4FBD" w:rsidRPr="00D11971" w:rsidRDefault="00EA4FBD" w:rsidP="00EA4F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EA4FBD" w:rsidRDefault="00EA4FBD" w:rsidP="00EA4FB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</w:rPr>
        <w:t>Бишаева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 А.А. Физическая культура. Учебник для СПО-8-е </w:t>
      </w:r>
      <w:proofErr w:type="spellStart"/>
      <w:r w:rsidRPr="00D11971">
        <w:rPr>
          <w:rFonts w:ascii="Times New Roman" w:hAnsi="Times New Roman"/>
          <w:sz w:val="28"/>
          <w:szCs w:val="28"/>
        </w:rPr>
        <w:t>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.- М.: Академия, 2015.- 304с. </w:t>
      </w:r>
    </w:p>
    <w:p w:rsidR="00EA4FBD" w:rsidRPr="00853DFC" w:rsidRDefault="00EA4FBD" w:rsidP="00EA4FB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DFC">
        <w:rPr>
          <w:rFonts w:ascii="Times New Roman" w:hAnsi="Times New Roman"/>
          <w:sz w:val="28"/>
          <w:szCs w:val="28"/>
        </w:rPr>
        <w:t>Вайнер</w:t>
      </w:r>
      <w:proofErr w:type="spellEnd"/>
      <w:r w:rsidRPr="00853DFC">
        <w:rPr>
          <w:rFonts w:ascii="Times New Roman" w:hAnsi="Times New Roman"/>
          <w:sz w:val="28"/>
          <w:szCs w:val="28"/>
        </w:rPr>
        <w:t xml:space="preserve"> Э.Н. </w:t>
      </w:r>
      <w:proofErr w:type="spellStart"/>
      <w:r w:rsidRPr="00853DFC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853DFC">
        <w:rPr>
          <w:rFonts w:ascii="Times New Roman" w:hAnsi="Times New Roman"/>
          <w:sz w:val="28"/>
          <w:szCs w:val="28"/>
        </w:rPr>
        <w:t>. — М., 2016.-88 с.</w:t>
      </w:r>
    </w:p>
    <w:p w:rsidR="00EA4FBD" w:rsidRPr="00853DFC" w:rsidRDefault="00EA4FBD" w:rsidP="00EA4FBD">
      <w:pPr>
        <w:widowControl w:val="0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Муллер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А.Б.,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Дядичкина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Н.С.,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Богащенко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Ю.А. Физическая культура. Учебник и практикум для СПО.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FBD" w:rsidRDefault="00EA4FBD" w:rsidP="00EA4FB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EA4FBD" w:rsidRPr="00D11971" w:rsidRDefault="00EA4FBD" w:rsidP="00EA4FBD">
      <w:pPr>
        <w:widowControl w:val="0"/>
        <w:numPr>
          <w:ilvl w:val="0"/>
          <w:numId w:val="4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ГТО –нормы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EA4FBD" w:rsidRPr="00853DFC" w:rsidRDefault="00EA4FBD" w:rsidP="00EA4FBD">
      <w:pPr>
        <w:widowControl w:val="0"/>
        <w:numPr>
          <w:ilvl w:val="0"/>
          <w:numId w:val="4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A4FBD" w:rsidRPr="00D11971" w:rsidRDefault="00EA4FBD" w:rsidP="00EA4FBD">
      <w:pPr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Спортивные новости – Режим доступа: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4FBD" w:rsidRPr="00D11971" w:rsidRDefault="00EA4FBD" w:rsidP="00EA4FBD">
      <w:pPr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4FBD" w:rsidRPr="00D11971" w:rsidRDefault="00EA4FBD" w:rsidP="00EA4FBD">
      <w:pPr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02241" w:rsidRPr="00EA4FBD" w:rsidRDefault="00EA4FBD" w:rsidP="00D11971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pravilaigri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ucoz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EA6968" w:rsidRPr="00EA4FBD" w:rsidRDefault="007263D5" w:rsidP="00EA4F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7263D5" w:rsidRPr="00D11971" w:rsidRDefault="00802241" w:rsidP="00EA4F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3"/>
      </w:tblGrid>
      <w:tr w:rsidR="00EA6968" w:rsidRPr="00EA4FBD" w:rsidTr="00EA4FBD">
        <w:tc>
          <w:tcPr>
            <w:tcW w:w="6487" w:type="dxa"/>
          </w:tcPr>
          <w:p w:rsidR="00EA6968" w:rsidRPr="00EA4FBD" w:rsidRDefault="00EA6968" w:rsidP="00EA4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B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BD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083" w:type="dxa"/>
          </w:tcPr>
          <w:p w:rsidR="00EA6968" w:rsidRPr="00EA4FBD" w:rsidRDefault="00EA6968" w:rsidP="00EA4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FB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EA4FBD" w:rsidTr="00EA4FBD">
        <w:trPr>
          <w:trHeight w:val="3953"/>
        </w:trPr>
        <w:tc>
          <w:tcPr>
            <w:tcW w:w="6487" w:type="dxa"/>
            <w:tcBorders>
              <w:bottom w:val="single" w:sz="4" w:space="0" w:color="auto"/>
            </w:tcBorders>
          </w:tcPr>
          <w:p w:rsidR="00165D45" w:rsidRPr="00EA4FBD" w:rsidRDefault="007A4F5E" w:rsidP="00EA4FBD">
            <w:pPr>
              <w:pStyle w:val="c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EA4FBD">
              <w:rPr>
                <w:i/>
                <w:sz w:val="28"/>
                <w:szCs w:val="28"/>
              </w:rPr>
              <w:t>Обучающ</w:t>
            </w:r>
            <w:r w:rsidR="007E2AD5" w:rsidRPr="00EA4FBD">
              <w:rPr>
                <w:i/>
                <w:sz w:val="28"/>
                <w:szCs w:val="28"/>
              </w:rPr>
              <w:t>ийся</w:t>
            </w:r>
            <w:proofErr w:type="gramEnd"/>
            <w:r w:rsidR="00165D45" w:rsidRPr="00EA4FBD">
              <w:rPr>
                <w:i/>
                <w:sz w:val="28"/>
                <w:szCs w:val="28"/>
              </w:rPr>
              <w:t xml:space="preserve"> на базовом уровне  научится: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уровни индивидуального физического развития и развития физических </w:t>
            </w: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EA4FBD" w:rsidRDefault="00165D45" w:rsidP="00EA4FBD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EA4FBD" w:rsidRDefault="007E2AD5" w:rsidP="00EA4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A4FB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EA4FB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EA4FBD" w:rsidRDefault="00165D45" w:rsidP="00EA4FB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BD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EA4FBD" w:rsidRDefault="00165D45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BD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EA4FBD" w:rsidRDefault="00165D45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BD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EA4FBD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EA4FBD" w:rsidRDefault="00E9117C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BD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EA4FBD" w:rsidRDefault="00EA6968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B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EA6968" w:rsidRPr="00EA4FBD" w:rsidTr="00EA4FBD">
        <w:trPr>
          <w:trHeight w:hRule="exact" w:val="194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EA4FBD" w:rsidRDefault="00EA6968" w:rsidP="00EA4FBD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EA4FBD" w:rsidRPr="00B77790" w:rsidRDefault="00EA4FBD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90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EA4FBD" w:rsidRDefault="00EA4FBD" w:rsidP="00EA4F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77790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 в 1,2 семестре </w:t>
            </w:r>
            <w:r w:rsidR="00EA6968" w:rsidRPr="00EA4FBD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  <w:r w:rsidR="00165D45" w:rsidRPr="00EA4FBD">
              <w:rPr>
                <w:rFonts w:ascii="Times New Roman" w:hAnsi="Times New Roman"/>
                <w:sz w:val="28"/>
                <w:szCs w:val="28"/>
              </w:rPr>
              <w:t xml:space="preserve"> в 1,2 семестре</w:t>
            </w:r>
          </w:p>
        </w:tc>
      </w:tr>
    </w:tbl>
    <w:p w:rsidR="007263D5" w:rsidRDefault="007263D5" w:rsidP="0017517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Default="007263D5" w:rsidP="00D119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</w:p>
    <w:p w:rsidR="007263D5" w:rsidRPr="00A41E29" w:rsidRDefault="007263D5" w:rsidP="00E63F7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EA6968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A41E29" w:rsidRDefault="007263D5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09" w:rsidRDefault="00E15109">
      <w:pPr>
        <w:spacing w:after="0" w:line="240" w:lineRule="auto"/>
      </w:pPr>
      <w:r>
        <w:separator/>
      </w:r>
    </w:p>
  </w:endnote>
  <w:endnote w:type="continuationSeparator" w:id="0">
    <w:p w:rsidR="00E15109" w:rsidRDefault="00E1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D" w:rsidRDefault="00EA4FB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D" w:rsidRDefault="00EA4FB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09" w:rsidRDefault="00E15109">
      <w:pPr>
        <w:spacing w:after="0" w:line="240" w:lineRule="auto"/>
      </w:pPr>
      <w:r>
        <w:separator/>
      </w:r>
    </w:p>
  </w:footnote>
  <w:footnote w:type="continuationSeparator" w:id="0">
    <w:p w:rsidR="00E15109" w:rsidRDefault="00E1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D" w:rsidRDefault="00EA4FBD">
    <w:pPr>
      <w:pStyle w:val="af1"/>
      <w:jc w:val="center"/>
    </w:pPr>
    <w:fldSimple w:instr=" PAGE   \* MERGEFORMAT ">
      <w:r w:rsidR="00F06200">
        <w:rPr>
          <w:noProof/>
        </w:rPr>
        <w:t>3</w:t>
      </w:r>
    </w:fldSimple>
  </w:p>
  <w:p w:rsidR="00EA4FBD" w:rsidRDefault="00EA4FB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D" w:rsidRPr="00574F17" w:rsidRDefault="00EA4FBD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3E117C"/>
    <w:multiLevelType w:val="hybridMultilevel"/>
    <w:tmpl w:val="06F8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D310DFA"/>
    <w:multiLevelType w:val="hybridMultilevel"/>
    <w:tmpl w:val="B594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2108A7"/>
    <w:multiLevelType w:val="hybridMultilevel"/>
    <w:tmpl w:val="336AC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F605640"/>
    <w:multiLevelType w:val="hybridMultilevel"/>
    <w:tmpl w:val="28C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E270C"/>
    <w:multiLevelType w:val="hybridMultilevel"/>
    <w:tmpl w:val="618C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4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4"/>
  </w:num>
  <w:num w:numId="29">
    <w:abstractNumId w:val="30"/>
  </w:num>
  <w:num w:numId="30">
    <w:abstractNumId w:val="32"/>
  </w:num>
  <w:num w:numId="31">
    <w:abstractNumId w:val="35"/>
  </w:num>
  <w:num w:numId="32">
    <w:abstractNumId w:val="40"/>
  </w:num>
  <w:num w:numId="33">
    <w:abstractNumId w:val="20"/>
  </w:num>
  <w:num w:numId="34">
    <w:abstractNumId w:val="33"/>
  </w:num>
  <w:num w:numId="35">
    <w:abstractNumId w:val="39"/>
  </w:num>
  <w:num w:numId="36">
    <w:abstractNumId w:val="36"/>
  </w:num>
  <w:num w:numId="37">
    <w:abstractNumId w:val="21"/>
  </w:num>
  <w:num w:numId="38">
    <w:abstractNumId w:val="23"/>
  </w:num>
  <w:num w:numId="39">
    <w:abstractNumId w:val="31"/>
  </w:num>
  <w:num w:numId="40">
    <w:abstractNumId w:val="37"/>
  </w:num>
  <w:num w:numId="41">
    <w:abstractNumId w:val="38"/>
  </w:num>
  <w:num w:numId="42">
    <w:abstractNumId w:val="43"/>
  </w:num>
  <w:num w:numId="43">
    <w:abstractNumId w:val="22"/>
  </w:num>
  <w:num w:numId="44">
    <w:abstractNumId w:val="2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2477C"/>
    <w:rsid w:val="000513BA"/>
    <w:rsid w:val="00064A65"/>
    <w:rsid w:val="000713EA"/>
    <w:rsid w:val="000E2D8C"/>
    <w:rsid w:val="000F1B96"/>
    <w:rsid w:val="000F4901"/>
    <w:rsid w:val="0010142C"/>
    <w:rsid w:val="001203CE"/>
    <w:rsid w:val="00127484"/>
    <w:rsid w:val="00145C42"/>
    <w:rsid w:val="001641B1"/>
    <w:rsid w:val="00165D45"/>
    <w:rsid w:val="0017517B"/>
    <w:rsid w:val="00192AE0"/>
    <w:rsid w:val="001B02F3"/>
    <w:rsid w:val="001C4BEF"/>
    <w:rsid w:val="001C5AC6"/>
    <w:rsid w:val="001D39DC"/>
    <w:rsid w:val="001D70D4"/>
    <w:rsid w:val="001F09DE"/>
    <w:rsid w:val="002149A0"/>
    <w:rsid w:val="0022070F"/>
    <w:rsid w:val="00234851"/>
    <w:rsid w:val="00267101"/>
    <w:rsid w:val="002A321E"/>
    <w:rsid w:val="002A3FEF"/>
    <w:rsid w:val="002A59EC"/>
    <w:rsid w:val="002D0C81"/>
    <w:rsid w:val="0030144B"/>
    <w:rsid w:val="0033551C"/>
    <w:rsid w:val="00347028"/>
    <w:rsid w:val="00355AFE"/>
    <w:rsid w:val="003736A2"/>
    <w:rsid w:val="00390508"/>
    <w:rsid w:val="003B1A8B"/>
    <w:rsid w:val="003D7106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D6064"/>
    <w:rsid w:val="00561C4A"/>
    <w:rsid w:val="00574F17"/>
    <w:rsid w:val="00657A24"/>
    <w:rsid w:val="00660E7E"/>
    <w:rsid w:val="00680178"/>
    <w:rsid w:val="00682450"/>
    <w:rsid w:val="006A525B"/>
    <w:rsid w:val="006B0A37"/>
    <w:rsid w:val="006E35D6"/>
    <w:rsid w:val="006E482D"/>
    <w:rsid w:val="00700D85"/>
    <w:rsid w:val="007030E9"/>
    <w:rsid w:val="00707928"/>
    <w:rsid w:val="007263D5"/>
    <w:rsid w:val="0074618B"/>
    <w:rsid w:val="007658B0"/>
    <w:rsid w:val="007804B3"/>
    <w:rsid w:val="007A4F5E"/>
    <w:rsid w:val="007B2636"/>
    <w:rsid w:val="007E2AD5"/>
    <w:rsid w:val="007E3D93"/>
    <w:rsid w:val="00802241"/>
    <w:rsid w:val="00807DFF"/>
    <w:rsid w:val="0082480B"/>
    <w:rsid w:val="00861F63"/>
    <w:rsid w:val="00873DCD"/>
    <w:rsid w:val="008F5557"/>
    <w:rsid w:val="008F5ABD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D235B"/>
    <w:rsid w:val="00B145E9"/>
    <w:rsid w:val="00B20E1A"/>
    <w:rsid w:val="00B646FE"/>
    <w:rsid w:val="00B84EBA"/>
    <w:rsid w:val="00BD2A9D"/>
    <w:rsid w:val="00BF6309"/>
    <w:rsid w:val="00C10631"/>
    <w:rsid w:val="00C123F2"/>
    <w:rsid w:val="00C127CB"/>
    <w:rsid w:val="00C24663"/>
    <w:rsid w:val="00C35901"/>
    <w:rsid w:val="00C53D8E"/>
    <w:rsid w:val="00C838DB"/>
    <w:rsid w:val="00C97564"/>
    <w:rsid w:val="00CC2DC5"/>
    <w:rsid w:val="00D00546"/>
    <w:rsid w:val="00D11971"/>
    <w:rsid w:val="00D34886"/>
    <w:rsid w:val="00D34921"/>
    <w:rsid w:val="00D62119"/>
    <w:rsid w:val="00D6237B"/>
    <w:rsid w:val="00D844C0"/>
    <w:rsid w:val="00D86366"/>
    <w:rsid w:val="00DA0ED1"/>
    <w:rsid w:val="00DA76C6"/>
    <w:rsid w:val="00DC533D"/>
    <w:rsid w:val="00DC56B1"/>
    <w:rsid w:val="00DD7BD5"/>
    <w:rsid w:val="00DE335D"/>
    <w:rsid w:val="00E15109"/>
    <w:rsid w:val="00E174CE"/>
    <w:rsid w:val="00E425AC"/>
    <w:rsid w:val="00E63F78"/>
    <w:rsid w:val="00E82138"/>
    <w:rsid w:val="00E90116"/>
    <w:rsid w:val="00E9117C"/>
    <w:rsid w:val="00EA4FBD"/>
    <w:rsid w:val="00EA6968"/>
    <w:rsid w:val="00EE0DB0"/>
    <w:rsid w:val="00F03EA8"/>
    <w:rsid w:val="00F06200"/>
    <w:rsid w:val="00F40F94"/>
    <w:rsid w:val="00F63FB0"/>
    <w:rsid w:val="00F66CB1"/>
    <w:rsid w:val="00FA2328"/>
    <w:rsid w:val="00FB51C0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D6237B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D6237B"/>
    <w:rPr>
      <w:rFonts w:ascii="Times New Roman" w:hAnsi="Times New Roman"/>
      <w:sz w:val="28"/>
      <w:u w:color="000000"/>
      <w:bdr w:val="nil"/>
    </w:rPr>
  </w:style>
  <w:style w:type="character" w:styleId="aff">
    <w:name w:val="Hyperlink"/>
    <w:basedOn w:val="a1"/>
    <w:uiPriority w:val="99"/>
    <w:unhideWhenUsed/>
    <w:locked/>
    <w:rsid w:val="00EA4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zkult-u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s@urai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les.sport-clubs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olleybal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F890-B0A7-48D7-8BBF-612EFCC4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25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34</cp:revision>
  <cp:lastPrinted>2021-04-21T05:32:00Z</cp:lastPrinted>
  <dcterms:created xsi:type="dcterms:W3CDTF">2018-06-19T06:21:00Z</dcterms:created>
  <dcterms:modified xsi:type="dcterms:W3CDTF">2021-04-21T05:35:00Z</dcterms:modified>
</cp:coreProperties>
</file>