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6B" w:rsidRPr="00F2366B" w:rsidRDefault="00F2366B" w:rsidP="00F2366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2366B" w:rsidRPr="00BB7E87" w:rsidRDefault="00F2366B" w:rsidP="00F2366B">
      <w:pPr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7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Оренбургской области </w:t>
      </w:r>
    </w:p>
    <w:p w:rsidR="00F2366B" w:rsidRPr="00BB7E87" w:rsidRDefault="00F2366B" w:rsidP="00F2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7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филиал  </w:t>
      </w:r>
      <w:proofErr w:type="gramStart"/>
      <w:r w:rsidRPr="00BB7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государственного</w:t>
      </w:r>
      <w:proofErr w:type="gramEnd"/>
      <w:r w:rsidRPr="00BB7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автономного </w:t>
      </w:r>
    </w:p>
    <w:p w:rsidR="00F2366B" w:rsidRPr="00BB7E87" w:rsidRDefault="00F2366B" w:rsidP="00F2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7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ПРОФЕССИОНАЛЬНОго  образовательного учреждения </w:t>
      </w:r>
    </w:p>
    <w:p w:rsidR="00F2366B" w:rsidRPr="00BB7E87" w:rsidRDefault="00F2366B" w:rsidP="00F2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7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«Медногорский   индустриальный   колледж» Г.МЕДНОГОРСКА оренбургской области в г.Кувандыке</w:t>
      </w:r>
    </w:p>
    <w:p w:rsidR="00F2366B" w:rsidRPr="00BB7E87" w:rsidRDefault="00F2366B" w:rsidP="00F2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(филиал гаПоу мик </w:t>
      </w:r>
      <w:r w:rsidRPr="00BB7E8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В Г. КУВАНДЫКЕ</w:t>
      </w:r>
      <w:r w:rsidRPr="00BB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2366B" w:rsidRPr="00F2366B" w:rsidRDefault="00F2366B" w:rsidP="00F2366B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366B" w:rsidRP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366B" w:rsidRPr="00F2366B" w:rsidRDefault="00F2366B" w:rsidP="009F3E91">
      <w:pPr>
        <w:tabs>
          <w:tab w:val="left" w:pos="1900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</w:t>
      </w:r>
      <w:r w:rsidR="00017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 ПРЕДМЕТА</w:t>
      </w:r>
    </w:p>
    <w:p w:rsidR="00F2366B" w:rsidRPr="00F2366B" w:rsidRDefault="00F2366B" w:rsidP="00F2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ОУД. 02   ИНОСТРАННЫЙ ЯЗЫК  (немецкий)</w:t>
      </w: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91" w:rsidRDefault="009F3E91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91" w:rsidRPr="00F2366B" w:rsidRDefault="009F3E91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2C029E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F236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3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примерной программы общеобразовательной дисциплины «Немецкий язык», 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входящей в  Примерную основную образовательную программу среднего общего образования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 решением федерального учебно-методического объединения по общему образованию</w:t>
      </w:r>
      <w:r w:rsidRPr="00F23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(протокол от 28 июня 2016года №2/16-з).</w:t>
      </w: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F2366B" w:rsidRPr="00F2366B" w:rsidRDefault="002C029E" w:rsidP="00F2366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 начала подготовки: 2021</w:t>
      </w:r>
    </w:p>
    <w:p w:rsidR="00F2366B" w:rsidRPr="00F2366B" w:rsidRDefault="00F2366B" w:rsidP="00F2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Филиал ГАПОУ МИК в </w:t>
      </w:r>
      <w:proofErr w:type="gram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Кувандыке</w:t>
      </w:r>
    </w:p>
    <w:p w:rsidR="00F2366B" w:rsidRPr="00F2366B" w:rsidRDefault="00BB7E87" w:rsidP="00F2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 w:rsidR="001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F4">
        <w:rPr>
          <w:rFonts w:ascii="Times New Roman" w:eastAsia="Calibri" w:hAnsi="Times New Roman" w:cs="Times New Roman"/>
          <w:sz w:val="28"/>
          <w:szCs w:val="28"/>
        </w:rPr>
        <w:t xml:space="preserve">Г.Г. </w:t>
      </w:r>
      <w:proofErr w:type="spellStart"/>
      <w:r w:rsidR="003E1EF4">
        <w:rPr>
          <w:rFonts w:ascii="Times New Roman" w:eastAsia="Calibri" w:hAnsi="Times New Roman" w:cs="Times New Roman"/>
          <w:sz w:val="28"/>
          <w:szCs w:val="28"/>
        </w:rPr>
        <w:t>Булташева</w:t>
      </w:r>
      <w:proofErr w:type="spellEnd"/>
      <w:r w:rsidR="00F2366B" w:rsidRPr="00F2366B">
        <w:rPr>
          <w:rFonts w:ascii="Times New Roman" w:eastAsia="Calibri" w:hAnsi="Times New Roman" w:cs="Times New Roman"/>
          <w:sz w:val="28"/>
          <w:szCs w:val="28"/>
        </w:rPr>
        <w:t>,</w:t>
      </w:r>
      <w:r w:rsidR="003E1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66B" w:rsidRPr="00F2366B">
        <w:rPr>
          <w:rFonts w:ascii="Times New Roman" w:eastAsia="Calibri" w:hAnsi="Times New Roman" w:cs="Times New Roman"/>
          <w:sz w:val="28"/>
          <w:szCs w:val="28"/>
        </w:rPr>
        <w:t xml:space="preserve">преподаватель немецкого языка </w:t>
      </w:r>
      <w:r w:rsidR="00F2366B"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ГАПОУ МИК в </w:t>
      </w:r>
      <w:proofErr w:type="gramStart"/>
      <w:r w:rsidR="00F2366B"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2366B"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6B"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Кувандыке</w:t>
      </w:r>
    </w:p>
    <w:p w:rsidR="00F2366B" w:rsidRPr="00F2366B" w:rsidRDefault="00F2366B" w:rsidP="00F2366B">
      <w:pPr>
        <w:widowControl w:val="0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F2366B" w:rsidRPr="00F2366B" w:rsidRDefault="00F2366B" w:rsidP="00F2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2366B" w:rsidRPr="00F2366B" w:rsidRDefault="00F2366B" w:rsidP="00F2366B">
      <w:pPr>
        <w:widowControl w:val="0"/>
        <w:tabs>
          <w:tab w:val="left" w:pos="0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66B" w:rsidRPr="00F2366B" w:rsidRDefault="00F2366B" w:rsidP="00F2366B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2366B" w:rsidRPr="00F2366B" w:rsidRDefault="00F2366B" w:rsidP="00F236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2366B" w:rsidRPr="00F2366B" w:rsidRDefault="00F2366B" w:rsidP="00F236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ab/>
      </w:r>
      <w:r w:rsidRPr="00F236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F236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>СОДЕРЖАНИЕ</w:t>
      </w:r>
      <w:r w:rsidRPr="00F236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F236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F236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F236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 xml:space="preserve">                               </w:t>
      </w:r>
      <w:r w:rsidRPr="00F236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>стр.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2366B" w:rsidRPr="00F2366B" w:rsidTr="00017FCE">
        <w:tc>
          <w:tcPr>
            <w:tcW w:w="7668" w:type="dxa"/>
          </w:tcPr>
          <w:p w:rsidR="00F2366B" w:rsidRPr="00BB7E87" w:rsidRDefault="00F2366B" w:rsidP="00F2366B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ПАСПОРТ  РАБОЧЕЙ ПРОГРАММЫ УЧЕБНО</w:t>
            </w:r>
            <w:r w:rsidR="00017FCE" w:rsidRPr="00BB7E8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ГО ПРЕДМЕТА</w:t>
            </w:r>
            <w:r w:rsidRPr="00BB7E8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 xml:space="preserve">      </w:t>
            </w:r>
          </w:p>
          <w:p w:rsidR="00F2366B" w:rsidRPr="00BB7E87" w:rsidRDefault="00F2366B" w:rsidP="00F2366B">
            <w:pPr>
              <w:keepNext/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2366B" w:rsidRPr="00F2366B" w:rsidRDefault="00BB7E87" w:rsidP="0074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</w:t>
            </w:r>
            <w:r w:rsidR="00F2366B"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366B" w:rsidRPr="00F2366B" w:rsidTr="00017FCE">
        <w:trPr>
          <w:trHeight w:val="1122"/>
        </w:trPr>
        <w:tc>
          <w:tcPr>
            <w:tcW w:w="7668" w:type="dxa"/>
          </w:tcPr>
          <w:p w:rsidR="00F2366B" w:rsidRPr="00BB7E87" w:rsidRDefault="00F2366B" w:rsidP="00017FCE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СТРУКТУРА и  содержание УЧЕБНО</w:t>
            </w:r>
            <w:r w:rsidR="00017FCE" w:rsidRPr="00BB7E8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ГО ПРЕДМЕТА</w:t>
            </w:r>
          </w:p>
        </w:tc>
        <w:tc>
          <w:tcPr>
            <w:tcW w:w="1903" w:type="dxa"/>
          </w:tcPr>
          <w:p w:rsidR="00F2366B" w:rsidRPr="00F2366B" w:rsidRDefault="00744473" w:rsidP="0074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12</w:t>
            </w:r>
            <w:r w:rsidR="00F2366B"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366B" w:rsidRPr="00F2366B" w:rsidTr="00017FCE">
        <w:trPr>
          <w:trHeight w:val="670"/>
        </w:trPr>
        <w:tc>
          <w:tcPr>
            <w:tcW w:w="7668" w:type="dxa"/>
          </w:tcPr>
          <w:p w:rsidR="00F2366B" w:rsidRPr="00BB7E87" w:rsidRDefault="00F2366B" w:rsidP="00F2366B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условия реализации РАБОЧЕЙ ПРОГРАММЫ учебно</w:t>
            </w:r>
            <w:r w:rsidR="00017FCE" w:rsidRPr="00BB7E8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ГО ПРЕДМЕТА</w:t>
            </w:r>
          </w:p>
          <w:p w:rsidR="00F2366B" w:rsidRPr="00BB7E87" w:rsidRDefault="00F2366B" w:rsidP="00F2366B">
            <w:pPr>
              <w:keepNext/>
              <w:tabs>
                <w:tab w:val="num" w:pos="0"/>
              </w:tabs>
              <w:spacing w:before="240" w:after="6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2366B" w:rsidRPr="00F2366B" w:rsidRDefault="00F2366B" w:rsidP="0074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B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366B" w:rsidRPr="00F2366B" w:rsidTr="00017FCE">
        <w:tc>
          <w:tcPr>
            <w:tcW w:w="7668" w:type="dxa"/>
          </w:tcPr>
          <w:p w:rsidR="00F2366B" w:rsidRPr="00BB7E87" w:rsidRDefault="00F2366B" w:rsidP="00F2366B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Контроль и оценка результатов Освоения учебно</w:t>
            </w:r>
            <w:r w:rsidR="00017FCE" w:rsidRPr="00BB7E8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ГО ПРЕДМЕТА</w:t>
            </w:r>
          </w:p>
          <w:p w:rsidR="00F2366B" w:rsidRPr="00BB7E87" w:rsidRDefault="00F2366B" w:rsidP="00F2366B">
            <w:pPr>
              <w:keepNext/>
              <w:spacing w:before="240" w:after="6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2366B" w:rsidRPr="00F2366B" w:rsidRDefault="00F2366B" w:rsidP="0074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4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FCE" w:rsidRDefault="00017FCE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FCE" w:rsidRPr="00F2366B" w:rsidRDefault="00017FCE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E87" w:rsidRDefault="00BB7E87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ПАСПОРТ </w:t>
      </w:r>
      <w:r w:rsidR="00BB7E87" w:rsidRPr="007D3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РАБОЧЕЙ</w:t>
      </w:r>
      <w:r w:rsidR="00BB7E87" w:rsidRPr="00F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УЧЕБНО</w:t>
      </w:r>
      <w:r w:rsidR="00017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ПРЕДМЕТА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F2366B" w:rsidRDefault="00F2366B" w:rsidP="00F2366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 Область применения программы</w:t>
      </w:r>
    </w:p>
    <w:p w:rsidR="00F2366B" w:rsidRPr="00F2366B" w:rsidRDefault="00F2366B" w:rsidP="00017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7E87" w:rsidRPr="007D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общеобразовательного цикла «Иностранный язык»</w:t>
      </w:r>
      <w:r w:rsidR="00BB7E87">
        <w:rPr>
          <w:b/>
          <w:sz w:val="28"/>
          <w:szCs w:val="28"/>
          <w:lang w:eastAsia="ar-SA"/>
        </w:rPr>
        <w:t xml:space="preserve"> 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</w:t>
      </w:r>
      <w:r w:rsidR="00A855E1" w:rsidRPr="00A855E1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13.01.10 Электромонтёр по ремонту и обслуживанию электрооборудования (по отраслям)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реализуемой на базе основ</w:t>
      </w:r>
      <w:r w:rsid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87" w:rsidRDefault="00BB7E87" w:rsidP="00F2366B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</w:t>
      </w:r>
      <w:r w:rsidRPr="00F23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r w:rsidR="000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ППКРС: </w:t>
      </w:r>
    </w:p>
    <w:p w:rsidR="00F2366B" w:rsidRPr="00F2366B" w:rsidRDefault="00BB7E87" w:rsidP="00F2366B">
      <w:pPr>
        <w:widowControl w:val="0"/>
        <w:suppressAutoHyphens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D34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предмет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</w:t>
      </w:r>
      <w:r w:rsidR="003E1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Иностранный язык (немецкий)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E1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366B" w:rsidRPr="00F236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относится к базовым</w:t>
      </w:r>
      <w:r w:rsidR="00F2366B" w:rsidRPr="00F2366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2366B" w:rsidRPr="00F23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дисциплинам общеобразовательного учебного цикла.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6B" w:rsidRPr="00017FCE" w:rsidRDefault="00F2366B" w:rsidP="00F2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освоения программы учебно</w:t>
      </w:r>
      <w:r w:rsidR="00017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предмета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="00BB7E87" w:rsidRPr="007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  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следующих целей: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36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личностных: 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представления о достижениях национальных культур, о роли немецкого языка  и культуры в развитии мировой культуры;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интереса и способности к наблюдению за иным способом мировидения;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236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межпредметных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017FCE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навыками проектной деятельности, моделирующей реальные ситуации межкультурной коммуникации;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умение ясно, логично и точно излагать свою точку зрения, используя адекватные языковые средства;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236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предметных: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знаниями о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специфике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и умение строить свое речевое и неречевое поведение адекватно этой специфике;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выделять общее и различное в культуре родной страны и немецкоязычных стран; достижение порогового уровня владения немецким языком, позволяющего выпускникам общаться в устной и письменной формах, как с носителями немецкого языка, так и с представителями других стран, использующими данный язык как средство общения;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</w:r>
    </w:p>
    <w:p w:rsidR="00F2366B" w:rsidRPr="00017FCE" w:rsidRDefault="00F2366B" w:rsidP="00017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освоении профессионально ориентированного содержания </w:t>
      </w:r>
      <w:proofErr w:type="gramStart"/>
      <w:r w:rsidRPr="00F2366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F236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погружается в ситуации профессиональной деятельности,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межпредметных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связей, что создает условия для дополнительной мотивации как изучения иностранного языка, так и освоения выбранной профессии ПКРС.</w:t>
      </w:r>
    </w:p>
    <w:p w:rsidR="00F2366B" w:rsidRPr="00017FCE" w:rsidRDefault="00F2366B" w:rsidP="00F2366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</w:rPr>
      </w:pPr>
      <w:r w:rsidRPr="00F2366B">
        <w:rPr>
          <w:rFonts w:ascii="Times New Roman" w:eastAsia="Calibri" w:hAnsi="Times New Roman" w:cs="Times New Roman"/>
          <w:b/>
          <w:sz w:val="28"/>
          <w:szCs w:val="28"/>
        </w:rPr>
        <w:t xml:space="preserve">1.4. Требования к результатам освоения </w:t>
      </w:r>
      <w:r w:rsidR="00017FCE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  <w:r w:rsidRPr="00F2366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2366B">
        <w:rPr>
          <w:rFonts w:ascii="Times New Roman" w:eastAsia="Calibri" w:hAnsi="Times New Roman" w:cs="Times New Roman"/>
          <w:b/>
          <w:bCs/>
          <w:sz w:val="28"/>
        </w:rPr>
        <w:t xml:space="preserve"> </w:t>
      </w:r>
    </w:p>
    <w:p w:rsidR="00F2366B" w:rsidRPr="00F2366B" w:rsidRDefault="00F2366B" w:rsidP="00F2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толерантное сознание и поведение в поликультурном мире, готовность и способность 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диалог с другими людьми, достигать в нем взаимопонимания, находить общие цели и сотрудничать для их достижения;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бережное, ответственное и компетентное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отношениек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и психологическому здоровью, как собственному, так и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другихлюдей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оказывать первую помощь;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должны отражать: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2366B" w:rsidRPr="00F2366B" w:rsidRDefault="00F2366B" w:rsidP="00F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B7E87" w:rsidRDefault="00BB7E87" w:rsidP="00F2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66B" w:rsidRPr="00017FCE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FC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Предметные результаты </w:t>
      </w:r>
      <w:r w:rsidRPr="000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отражать:</w:t>
      </w:r>
    </w:p>
    <w:p w:rsidR="00F2366B" w:rsidRPr="00017FCE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2366B" w:rsidRPr="00017FCE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017FCE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F2366B" w:rsidRPr="00017FCE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017FCE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достижение уровня владения иностранным языком, превышающего </w:t>
      </w:r>
      <w:proofErr w:type="gramStart"/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пороговый</w:t>
      </w:r>
      <w:proofErr w:type="gramEnd"/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достаточного для делового общения в рамках выбранного профиля;</w:t>
      </w:r>
    </w:p>
    <w:p w:rsidR="00F2366B" w:rsidRPr="00017FCE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017FCE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B7E87" w:rsidRDefault="00BB7E87" w:rsidP="00BB7E8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B7E87" w:rsidRPr="007D34A4" w:rsidRDefault="00BB7E87" w:rsidP="00BB7E8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34A4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«Иностранный язык» на уровне среднего общего образования выпускник на базовом уровне научится:</w:t>
      </w:r>
    </w:p>
    <w:p w:rsidR="00F2366B" w:rsidRPr="00017FCE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ar-SA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Говорение, диалогическая речь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Вести диалог/</w:t>
      </w:r>
      <w:proofErr w:type="spellStart"/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полилог</w:t>
      </w:r>
      <w:proofErr w:type="spellEnd"/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в ситуациях неофициального общения в рамках изученной тематики;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</w:t>
      </w:r>
      <w:r w:rsidR="00F2491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содержание речи»;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выражать и аргументировать личную точку зрения;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запрашивать информацию и обмениваться информацией в пределах изученной тематики;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обращаться за разъяснениями, уточняя интересующую информацию.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Говорение, монологическая речь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</w:t>
      </w:r>
      <w:r w:rsidR="00F2491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З</w:t>
      </w: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в рамках тем, включенных в раздел «Предметное содержание речи»;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передавать основное содержание прочитанного/</w:t>
      </w: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br/>
        <w:t>увиденного/услышанного;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давать краткие описания и/или комментарии</w:t>
      </w:r>
      <w:r w:rsidRPr="00F2366B" w:rsidDel="001D10A3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</w:t>
      </w: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с опорой на нелинейный текст (таблицы, графики);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строить высказывание на основе изображения с опорой или без опоры на ключевые слова/план/вопросы.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Понимать основное содержание несложных аутентичных </w:t>
      </w:r>
      <w:proofErr w:type="spellStart"/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аудиотекстов</w:t>
      </w:r>
      <w:proofErr w:type="spellEnd"/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выборочное понимание запрашиваемой информации из несложных аутентичных </w:t>
      </w:r>
      <w:proofErr w:type="spellStart"/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аудиотекстов</w:t>
      </w:r>
      <w:proofErr w:type="spellEnd"/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Писать несложные связные тексты по изученной тематике;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навыки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Владеть орфографическими навыками в рамках тем, включенных в раздел «Предметное содержание речи»;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Владеть </w:t>
      </w:r>
      <w:proofErr w:type="spellStart"/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слухопроизносительными</w:t>
      </w:r>
      <w:proofErr w:type="spellEnd"/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навыками в рамках тем, включенных в раздел «Предметное содержание речи»;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владеть навыками ритмико-интонационного оформления речи в зависимости от коммуникативной ситуации.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определять принадлежность слов к частям речи по аффиксам;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различные средства связи в тексте для обеспечения его целостности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сложноподчиненные предложения с союзами и союзными словами;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сложносочиненные предложения с сочинительными союзами;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условные предложения реального и нереального характера;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предложения с конструкцией;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конструкции с инфинитивом;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инфинитив цели;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использовать косвенную речь;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использовать в речи глаголы в наиболее употребляемых временных формах;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страдательный залог в формах наиболее используемых времен;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различные грамматические средства для выражения будущего времени;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модальные глаголы и их эквиваленты;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согласовывать времена в рамках сложного предложения в плане настоящего и прошлого;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определенный/неопределенный/нулевой артикль;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предлоги, выражающие направление движения, время и место действия.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умения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Говорение, диалогическая речь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Вести диалог/</w:t>
      </w:r>
      <w:proofErr w:type="spellStart"/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полилог</w:t>
      </w:r>
      <w:proofErr w:type="spellEnd"/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обмениваться информацией, проверять и подтверждать собранную фактическую информацию.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Говорение, монологическая речь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Резюмировать прослушанный/прочитанный текст;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обобщать информацию на основе прочитанного/прослушанного текста.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Полно и точно воспринимать информацию в распространенных коммуникативных ситуациях;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lastRenderedPageBreak/>
        <w:t>обобщать прослушанную информацию и выявлять факты в соответствии с поставленной задачей/вопросом.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Писать краткий отзыв на фильм, книгу или пьесу.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Языковые навыки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Орфография и пунктуация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Владеть орфографическими навыками;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F2366B" w:rsidRPr="00F2366B" w:rsidRDefault="00F2366B" w:rsidP="00F2366B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b/>
          <w:i/>
          <w:sz w:val="28"/>
          <w:u w:color="000000"/>
          <w:bdr w:val="nil"/>
        </w:rPr>
        <w:t>Лексическая сторона речи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узнавать и использовать в речи устойчивые выражения и фразы.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в речи модальные глаголы для выражения возможности или вероятности в прошедшем времени;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структуру как эквивалент страдательного залога;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все формы страдательного залога;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времена;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условные предложения нереального характера;</w:t>
      </w:r>
    </w:p>
    <w:p w:rsidR="00F2366B" w:rsidRPr="00F2366B" w:rsidRDefault="00F2366B" w:rsidP="00F2366B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F2366B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широкий спектр союзов для выражения противопоставления и различия в сложных предложениях.</w:t>
      </w: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F2366B" w:rsidRPr="00D11B8B" w:rsidRDefault="00F2366B" w:rsidP="00F2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</w:t>
      </w:r>
      <w:r w:rsidR="009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ество часов на освоение учебного предмета</w:t>
      </w:r>
      <w:r w:rsidRPr="00D1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66B" w:rsidRPr="00DE5669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 нагрузка </w:t>
      </w:r>
      <w:proofErr w:type="gramStart"/>
      <w:r w:rsidRPr="00D11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1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330 часов, в том числе:</w:t>
      </w:r>
    </w:p>
    <w:p w:rsidR="00F2366B" w:rsidRPr="00DE5669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 аудиторная учебная нагрузка </w:t>
      </w:r>
      <w:proofErr w:type="gramStart"/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–220 часов;</w:t>
      </w:r>
    </w:p>
    <w:p w:rsidR="00F2366B" w:rsidRPr="00DE5669" w:rsidRDefault="00F2366B" w:rsidP="00F2366B">
      <w:pPr>
        <w:tabs>
          <w:tab w:val="left" w:pos="74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- 110 часов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66B" w:rsidRPr="00F2366B" w:rsidRDefault="00F2366B" w:rsidP="0001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</w:t>
      </w:r>
      <w:r w:rsidR="000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  <w:r w:rsidR="003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2.1. Объем учебно</w:t>
      </w:r>
      <w:r w:rsidR="000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виды учебной работы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25"/>
        <w:gridCol w:w="1870"/>
      </w:tblGrid>
      <w:tr w:rsidR="00F2366B" w:rsidRPr="00BB7E87" w:rsidTr="00017FCE">
        <w:trPr>
          <w:trHeight w:val="438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66B" w:rsidRPr="00BB7E87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66B" w:rsidRPr="00BB7E87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2366B" w:rsidRPr="00BB7E87" w:rsidTr="00AD63D9">
        <w:trPr>
          <w:trHeight w:val="406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66B" w:rsidRPr="00BB7E87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2366B" w:rsidRPr="00BB7E87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  <w:tr w:rsidR="00F2366B" w:rsidRPr="00BB7E87" w:rsidTr="00AD63D9">
        <w:trPr>
          <w:trHeight w:val="504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66B" w:rsidRPr="00BB7E87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2366B" w:rsidRPr="00BB7E87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F2366B" w:rsidRPr="00BB7E87" w:rsidTr="00AD63D9">
        <w:trPr>
          <w:trHeight w:val="113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66B" w:rsidRPr="00BB7E87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2366B" w:rsidRPr="00BB7E87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D11B8B" w:rsidRPr="00BB7E87" w:rsidTr="00AD63D9">
        <w:trPr>
          <w:trHeight w:val="113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B8B" w:rsidRPr="00BB7E87" w:rsidRDefault="00D11B8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11B8B" w:rsidRPr="00BB7E87" w:rsidRDefault="00D11B8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1B8B" w:rsidRPr="00BB7E87" w:rsidTr="00AD63D9">
        <w:trPr>
          <w:trHeight w:val="113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B8B" w:rsidRPr="00BB7E87" w:rsidRDefault="00D11B8B" w:rsidP="00D1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11B8B" w:rsidRPr="00BB7E87" w:rsidRDefault="00D11B8B" w:rsidP="00D1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11B8B" w:rsidRPr="00BB7E87" w:rsidTr="00AD63D9">
        <w:trPr>
          <w:trHeight w:val="113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B8B" w:rsidRPr="00BB7E87" w:rsidRDefault="00D11B8B" w:rsidP="00D1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11B8B" w:rsidRPr="00BB7E87" w:rsidRDefault="00D11B8B" w:rsidP="00D1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11B8B" w:rsidRPr="00BB7E87" w:rsidTr="00017FCE">
        <w:trPr>
          <w:trHeight w:val="360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B8B" w:rsidRPr="00BB7E87" w:rsidRDefault="00D11B8B" w:rsidP="00D11B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B7E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B8B" w:rsidRPr="00BB7E87" w:rsidRDefault="00D11B8B" w:rsidP="00D1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366B" w:rsidRPr="00F2366B" w:rsidSect="00017FCE">
          <w:footerReference w:type="even" r:id="rId8"/>
          <w:footerReference w:type="default" r:id="rId9"/>
          <w:pgSz w:w="11906" w:h="16838"/>
          <w:pgMar w:top="568" w:right="424" w:bottom="284" w:left="851" w:header="709" w:footer="709" w:gutter="0"/>
          <w:cols w:space="708"/>
          <w:titlePg/>
          <w:docGrid w:linePitch="360"/>
        </w:sectPr>
      </w:pPr>
    </w:p>
    <w:p w:rsidR="00F2366B" w:rsidRPr="00F2366B" w:rsidRDefault="00F2366B" w:rsidP="00F2366B">
      <w:pPr>
        <w:pageBreakBefore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07"/>
      <w:bookmarkStart w:id="1" w:name="OLE_LINK108"/>
      <w:bookmarkEnd w:id="0"/>
      <w:bookmarkEnd w:id="1"/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</w:t>
      </w:r>
      <w:r w:rsidR="0049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  <w:r w:rsidR="003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(н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емецкий</w:t>
      </w:r>
      <w:r w:rsidR="003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10627"/>
        <w:gridCol w:w="1440"/>
        <w:gridCol w:w="1440"/>
      </w:tblGrid>
      <w:tr w:rsidR="00F2366B" w:rsidRPr="00F2366B" w:rsidTr="00017FCE">
        <w:trPr>
          <w:trHeight w:val="20"/>
          <w:jc w:val="center"/>
        </w:trPr>
        <w:tc>
          <w:tcPr>
            <w:tcW w:w="2081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27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Уровень освоения</w:t>
            </w:r>
          </w:p>
        </w:tc>
      </w:tr>
    </w:tbl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7"/>
        <w:gridCol w:w="551"/>
        <w:gridCol w:w="14"/>
        <w:gridCol w:w="10066"/>
        <w:gridCol w:w="1440"/>
        <w:gridCol w:w="1440"/>
      </w:tblGrid>
      <w:tr w:rsidR="00F2366B" w:rsidRPr="00F2366B" w:rsidTr="00017FCE">
        <w:trPr>
          <w:trHeight w:val="20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Раздел 1.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Вводно-коррективный курс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1: 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                        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Суффиксы мужского рода.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Выполнение упражнений.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настоящем времени.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себе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 коррекции произношения. Тренировка чтения 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изучение лекционного материала.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Выполнить проект «Моя визитная карточка». 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Семья и семейные отношения</w:t>
            </w: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            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 лексика. Предлоги с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Притяжательные местоимения. Грамматический практикум.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формы глагола в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Aktiv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Отрицания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«Моя семья», детальное чтение. 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биография. Заполнение анкеты.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детей и родителей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молодежи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80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изучение лекционного материала, выполнение проектов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«История моей семьи», «Наши семейные традиции».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квартира</w:t>
            </w: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 лексика. Предлоги с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неотделяемыми приставками.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тематическим  текстом «Наша квартира».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своей квартире, доме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52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: 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изучение лекционного материала, составление словаря.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Распорядок дня </w:t>
            </w:r>
            <w:r w:rsidRPr="00F2366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студента колледжа</w:t>
            </w: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материала:                  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лексических единиц. Предлоги с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«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отделяемыми приставками.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Futurum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«Распорядок дня студента», детальное чтение.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своего распорядка дня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изучение лекционного материала, составление рассказа «Мой распорядок дня».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Выдающиеся деятели</w:t>
            </w: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немецкой интонации.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придаточном предложении.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«Известные люди Германии».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«Великие музыканты Германии».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«Выдающиеся литературные деятели Германии».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знаменитом ученом Германии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представители мировой художественной литературы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Бетховена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изучение лекционного материала, подготовка докладов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Основной курс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учеба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лексики. Предлоги с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указательных местоимений.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Prasens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Prateritum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причины.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«Моя учеба».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теме. Развитие навыков устной речи.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употребления в устной речи пройденного лексического материала.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любимый предмет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тематического словаря, 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изучение лекционного материала, работа с учебником.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7: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учебного заведения</w:t>
            </w: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теме. 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Инфинитивные группы и обороты.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практикум. 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союзы.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речи. Ситуации общения.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«Мой техникум».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монологических высказываний.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моего колледжа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я хочу видеть свой колледж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домашних заданий,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задания,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поздравительных открыток.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будущая профессия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лексики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Plusquamperfekt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Futurum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Развитие диалогической речи.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тематическим  текстом.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профессия. Обсуждение.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употребления в устной речи пройденного лексического материала.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я знаю о своей будущей профессии?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о своей профессии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словарем. Подготовка к словарной работе.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обучение в Германии</w:t>
            </w: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Partizip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базовым текстом. 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послетекстовых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диалогической речи. 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обороты.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школьного образования в Германии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в Германии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к тексту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2366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по теме.</w:t>
            </w:r>
            <w:r w:rsidRPr="00F2366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словарем.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презентаций.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Распространенное определение.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в учебнике.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профессий. Активизация лексики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sein/ 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haben+Partizip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II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тематическим текстом.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употребления в устной речи пройденного лексического материала.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Почему я выбрал эту профессию?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кроссвордов.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словарем.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употребление лексики. 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глаголов.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чтение тематического текста.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монологических высказываний. Работа со схемой.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времени.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России и Германии. Черты различия.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об экологии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обстановка в Оренбургской области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11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прогноза погоды</w:t>
            </w: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перевод журнальных статей, индивидуальные задания.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1 год обучения:</w:t>
            </w:r>
          </w:p>
        </w:tc>
        <w:tc>
          <w:tcPr>
            <w:tcW w:w="10631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и национальные традиции, краеведение, обычаи и праздники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лексикой.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Германии.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тематическим текстом.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Германии и России в сравнении.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придаточные предложения.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домашнего чтения.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основной информации.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диалогической речи.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по городам Германии.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творческих проектов.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«Мой любимый праздник»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(13)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11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выполнение проектов, составление презентаций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13: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проблемы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по теме.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монологических высказываний по теме.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творческих заданий.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мини-диалогами.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сложных существительных.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Земли.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нашу планету. Обмен мнениями.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людей к экологической проблеме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(14)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379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379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выполнение проектов, работа со словарем.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окружающей среды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словосочетания.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Коньюнктив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«».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к тексту.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временных форм глагола.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6" w:type="dxa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(15)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05"/>
          <w:jc w:val="center"/>
        </w:trPr>
        <w:tc>
          <w:tcPr>
            <w:tcW w:w="2077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индивидуальные задания</w:t>
            </w:r>
          </w:p>
        </w:tc>
        <w:tc>
          <w:tcPr>
            <w:tcW w:w="1440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0"/>
        <w:gridCol w:w="21"/>
        <w:gridCol w:w="516"/>
        <w:gridCol w:w="12"/>
        <w:gridCol w:w="12"/>
        <w:gridCol w:w="10055"/>
        <w:gridCol w:w="12"/>
        <w:gridCol w:w="1428"/>
        <w:gridCol w:w="12"/>
        <w:gridCol w:w="1451"/>
      </w:tblGrid>
      <w:tr w:rsidR="00F2366B" w:rsidRPr="00F2366B" w:rsidTr="00017FCE">
        <w:trPr>
          <w:trHeight w:val="20"/>
          <w:jc w:val="center"/>
        </w:trPr>
        <w:tc>
          <w:tcPr>
            <w:tcW w:w="2080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15: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Научно-технический прогресс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                        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по теме.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тематическим текстом.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технологии 21 века.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проектов.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пройденного материала.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перевода.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8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F2366B" w:rsidRPr="00F2366B" w:rsidRDefault="00F2366B" w:rsidP="00F2366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(16)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 коррекции произношения. Тренировка чтения 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изучение лекционного материала.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Цифры, числа, математические действия</w:t>
            </w: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коммуникативных структур.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временных форм глагола.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домашнего чтения.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Цифры, числа, номера.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технической направленности с использованием числительных.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174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Математические вычисления.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174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 количество инструментов.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174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своей биографии с датами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174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диалога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174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(17)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со словарем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proofErr w:type="spellStart"/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Промышлен-ность</w:t>
            </w:r>
            <w:proofErr w:type="spellEnd"/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Индустрия Германии. </w:t>
            </w: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 извлечением нужной информации.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устной речи на базе нового лексического материала.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техническими терминами.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переводу технических текстов.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профессионально-ориентированного текста. 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техническим текстом.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7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страдательном залоге.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7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сотрудничество России и Германии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7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7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(18)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vMerge w:val="restart"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080" w:type="dxa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de-DE" w:eastAsia="ru-RU"/>
              </w:rPr>
            </w:pPr>
          </w:p>
        </w:tc>
        <w:tc>
          <w:tcPr>
            <w:tcW w:w="10628" w:type="dxa"/>
            <w:gridSpan w:val="6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подборка материала из немецких газет и журналов</w:t>
            </w: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со словарем, работа с проектами.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vMerge/>
            <w:shd w:val="clear" w:color="auto" w:fill="E0E0E0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11"/>
          <w:jc w:val="center"/>
        </w:trPr>
        <w:tc>
          <w:tcPr>
            <w:tcW w:w="2101" w:type="dxa"/>
            <w:gridSpan w:val="2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D11B8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1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18:</w:t>
            </w:r>
            <w:r w:rsidRPr="00D11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1B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720992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Электрическое </w:t>
            </w:r>
            <w:r w:rsidR="00F2366B"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324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79" w:type="dxa"/>
            <w:gridSpan w:val="3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Спецлексика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теме.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вокруг нас.</w:t>
            </w:r>
          </w:p>
        </w:tc>
        <w:tc>
          <w:tcPr>
            <w:tcW w:w="1440" w:type="dxa"/>
            <w:gridSpan w:val="2"/>
            <w:vMerge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61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чтение текста.</w:t>
            </w:r>
          </w:p>
        </w:tc>
        <w:tc>
          <w:tcPr>
            <w:tcW w:w="1440" w:type="dxa"/>
            <w:gridSpan w:val="2"/>
            <w:vMerge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43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haben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sein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Infinit</w:t>
            </w:r>
          </w:p>
        </w:tc>
        <w:tc>
          <w:tcPr>
            <w:tcW w:w="1440" w:type="dxa"/>
            <w:gridSpan w:val="2"/>
            <w:vMerge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39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грамматикой.</w:t>
            </w:r>
          </w:p>
        </w:tc>
        <w:tc>
          <w:tcPr>
            <w:tcW w:w="1440" w:type="dxa"/>
            <w:gridSpan w:val="2"/>
            <w:vMerge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49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</w:t>
            </w:r>
            <w:r w:rsidR="00720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ание и характеристика электрического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оборудования.</w:t>
            </w:r>
          </w:p>
        </w:tc>
        <w:tc>
          <w:tcPr>
            <w:tcW w:w="1440" w:type="dxa"/>
            <w:gridSpan w:val="2"/>
            <w:vMerge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49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словаря технических терминов.</w:t>
            </w:r>
          </w:p>
        </w:tc>
        <w:tc>
          <w:tcPr>
            <w:tcW w:w="1440" w:type="dxa"/>
            <w:gridSpan w:val="2"/>
            <w:vMerge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49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79" w:type="dxa"/>
            <w:gridSpan w:val="3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характеристики. Ознакомительное чтение.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34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(19)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68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gridSpan w:val="2"/>
            <w:vMerge w:val="restart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2366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материала из немецких газет и журналов</w:t>
            </w:r>
            <w:r w:rsidRPr="00F236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326"/>
          <w:jc w:val="center"/>
        </w:trPr>
        <w:tc>
          <w:tcPr>
            <w:tcW w:w="2101" w:type="dxa"/>
            <w:gridSpan w:val="2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345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металлов.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69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существительных.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99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металла.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51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79" w:type="dxa"/>
            <w:gridSpan w:val="3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 полным пониманием.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47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79" w:type="dxa"/>
            <w:gridSpan w:val="3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Употребление глагола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Start"/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rden</w:t>
            </w:r>
            <w:proofErr w:type="spellEnd"/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44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79" w:type="dxa"/>
            <w:gridSpan w:val="3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Сплавы. Подготовка металла к сварке.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367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79" w:type="dxa"/>
            <w:gridSpan w:val="3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лексико-грамматического материала.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367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79" w:type="dxa"/>
            <w:gridSpan w:val="3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(20)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gridSpan w:val="2"/>
            <w:vMerge w:val="restart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по теме.</w:t>
            </w:r>
            <w:r w:rsidRPr="00F2366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 словарем.</w:t>
            </w:r>
            <w:r w:rsidRPr="00F2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презентаций.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20: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720992" w:rsidRDefault="00720992" w:rsidP="0072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Электроизмери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</w:p>
          <w:p w:rsidR="00F2366B" w:rsidRPr="00F2366B" w:rsidRDefault="00720992" w:rsidP="00720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тельные приборы</w:t>
            </w: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тематического словаря.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F2366B" w:rsidRPr="00F2366B" w:rsidRDefault="00720992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Электродуговая сварка.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7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к тексту.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7" w:type="dxa"/>
            <w:gridSpan w:val="2"/>
            <w:vAlign w:val="center"/>
          </w:tcPr>
          <w:p w:rsidR="00F2366B" w:rsidRPr="00F2366B" w:rsidRDefault="00720992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в электрике.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7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(21)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Merge w:val="restart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лексико-грамматическое тестировани</w:t>
            </w:r>
            <w:r w:rsidR="00720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е, выполнить проект «Виды измерения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69"/>
          <w:jc w:val="center"/>
        </w:trPr>
        <w:tc>
          <w:tcPr>
            <w:tcW w:w="2101" w:type="dxa"/>
            <w:gridSpan w:val="2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21:</w:t>
            </w: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Инструкции, руководства</w:t>
            </w: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употребления лексики по теме.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перевода на базе журнальных статей.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 извлечением необходимой информации.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новой лексикой по теме «Инструкции, руководства». 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инструкций по применению. Чтение официальной документации.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(22)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gridSpan w:val="2"/>
            <w:vMerge w:val="restart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426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журнальных статей, индивидуальные задания.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329"/>
          <w:jc w:val="center"/>
        </w:trPr>
        <w:tc>
          <w:tcPr>
            <w:tcW w:w="2101" w:type="dxa"/>
            <w:gridSpan w:val="2"/>
            <w:vMerge w:val="restart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22.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 к карьере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профессиональных сферах заняты немцы.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автобиографией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своей автобиографии. 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визитная карточка.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навыки и умения.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резюме.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7" w:type="dxa"/>
            <w:gridSpan w:val="2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gridSpan w:val="2"/>
            <w:vMerge w:val="restart"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индивидуальные задания,</w:t>
            </w: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 по теме «Мой выбор профессии», оформление презентации о колледже.</w:t>
            </w:r>
          </w:p>
        </w:tc>
        <w:tc>
          <w:tcPr>
            <w:tcW w:w="1440" w:type="dxa"/>
            <w:gridSpan w:val="2"/>
            <w:vAlign w:val="center"/>
          </w:tcPr>
          <w:p w:rsidR="00F2366B" w:rsidRPr="00F2366B" w:rsidRDefault="00F2366B" w:rsidP="00F2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F2366B" w:rsidRPr="00F2366B" w:rsidRDefault="00F2366B" w:rsidP="00F23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  <w:vAlign w:val="center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2 год обучения:</w:t>
            </w:r>
          </w:p>
        </w:tc>
        <w:tc>
          <w:tcPr>
            <w:tcW w:w="10595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66B" w:rsidRPr="00F2366B" w:rsidTr="00017FCE">
        <w:trPr>
          <w:trHeight w:val="20"/>
          <w:jc w:val="center"/>
        </w:trPr>
        <w:tc>
          <w:tcPr>
            <w:tcW w:w="2101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40" w:type="dxa"/>
            <w:gridSpan w:val="2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3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3" w:type="dxa"/>
            <w:gridSpan w:val="2"/>
            <w:shd w:val="clear" w:color="auto" w:fill="D9D9D9"/>
          </w:tcPr>
          <w:p w:rsidR="00F2366B" w:rsidRPr="00F2366B" w:rsidRDefault="00F2366B" w:rsidP="00F2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2366B" w:rsidRPr="00F2366B" w:rsidRDefault="00F2366B" w:rsidP="00F2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 1 – ознакомительный (узнавание ранее изученных объектов, свойств);  2 –репродуктивный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деятельности)</w:t>
      </w:r>
    </w:p>
    <w:p w:rsidR="00F2366B" w:rsidRPr="00F2366B" w:rsidRDefault="00F2366B" w:rsidP="00F2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F2366B" w:rsidRPr="00F2366B" w:rsidSect="00017FCE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</w:p>
    <w:p w:rsidR="00F2366B" w:rsidRPr="00F2366B" w:rsidRDefault="00F2366B" w:rsidP="00F2366B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3.</w:t>
      </w:r>
      <w:r w:rsidRPr="00F2366B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 xml:space="preserve"> </w:t>
      </w:r>
      <w:r w:rsidRPr="00F2366B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условия реализации РАБОЧЕЙ программы УЧЕБНО</w:t>
      </w:r>
      <w:r w:rsidR="00F06A8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ГО ПРЕДМЕТА</w:t>
      </w:r>
    </w:p>
    <w:p w:rsidR="00F2366B" w:rsidRPr="00F2366B" w:rsidRDefault="00F2366B" w:rsidP="00F2366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66B" w:rsidRPr="00F2366B" w:rsidRDefault="00F2366B" w:rsidP="00F2366B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обеспечению:</w:t>
      </w:r>
    </w:p>
    <w:p w:rsidR="00F2366B" w:rsidRPr="00F2366B" w:rsidRDefault="00F2366B" w:rsidP="00BB7E87">
      <w:pPr>
        <w:tabs>
          <w:tab w:val="left" w:pos="1095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</w:t>
      </w:r>
      <w:r w:rsidR="00F06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предмета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наличия учеб</w:t>
      </w:r>
      <w:r w:rsidR="003E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кабинета </w:t>
      </w:r>
      <w:r w:rsidR="00BB7E87" w:rsidRPr="007D3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языка.</w:t>
      </w:r>
    </w:p>
    <w:p w:rsidR="00F2366B" w:rsidRPr="00F2366B" w:rsidRDefault="00F2366B" w:rsidP="00F2366B">
      <w:pPr>
        <w:tabs>
          <w:tab w:val="left" w:pos="1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66B" w:rsidRPr="00F2366B" w:rsidRDefault="00F2366B" w:rsidP="00F2366B">
      <w:pPr>
        <w:numPr>
          <w:ilvl w:val="2"/>
          <w:numId w:val="2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учебного кабинета:</w:t>
      </w:r>
    </w:p>
    <w:p w:rsidR="00F2366B" w:rsidRPr="00F2366B" w:rsidRDefault="00F2366B" w:rsidP="00F2366B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F2366B" w:rsidRPr="00F2366B" w:rsidRDefault="00F2366B" w:rsidP="00F2366B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F2366B" w:rsidRPr="00F2366B" w:rsidRDefault="00F2366B" w:rsidP="00F2366B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 (комплекты учебных карт, таблиц, плакатов, и др.).</w:t>
      </w:r>
    </w:p>
    <w:p w:rsidR="00F2366B" w:rsidRPr="00F2366B" w:rsidRDefault="00F2366B" w:rsidP="00F2366B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66B" w:rsidRPr="00F2366B" w:rsidRDefault="00F2366B" w:rsidP="00F2366B">
      <w:pPr>
        <w:numPr>
          <w:ilvl w:val="2"/>
          <w:numId w:val="2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F2366B" w:rsidRPr="00F2366B" w:rsidRDefault="00F2366B" w:rsidP="00F2366B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0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 с лицензионным программным обеспечением; </w:t>
      </w:r>
    </w:p>
    <w:p w:rsidR="00F2366B" w:rsidRPr="00F2366B" w:rsidRDefault="00F2366B" w:rsidP="00F2366B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2366B" w:rsidRPr="00F2366B" w:rsidRDefault="00F2366B" w:rsidP="00F2366B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экран;</w:t>
      </w:r>
    </w:p>
    <w:p w:rsidR="00F2366B" w:rsidRPr="00F2366B" w:rsidRDefault="00F2366B" w:rsidP="00F2366B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аудиовизуальные средства - схемы и таблицы к лекциям в виде слайдов и электронных презентаций.</w:t>
      </w:r>
    </w:p>
    <w:p w:rsidR="00F2366B" w:rsidRPr="00F2366B" w:rsidRDefault="00F2366B" w:rsidP="00F2366B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3.2. Информационное обеспечение обучения. </w:t>
      </w:r>
    </w:p>
    <w:p w:rsidR="00F2366B" w:rsidRPr="00F2366B" w:rsidRDefault="00BB7E87" w:rsidP="00F2366B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Перечень </w:t>
      </w:r>
      <w:r w:rsidR="00F2366B" w:rsidRPr="00F2366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учебных изданий, Интернет - ресурсов, дополнительной литературы.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</w:p>
    <w:p w:rsidR="00F2366B" w:rsidRP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F236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Основная литература</w:t>
      </w: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Басова Н.В., Т.Г. Коноплева «Немецкий язык для колледжей». Москва   </w:t>
      </w: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proofErr w:type="spellStart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14 г"/>
        </w:smartTagPr>
        <w:r w:rsidRPr="00F23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Воронина Г.И., Карелина И.В. Немецкий язык |10 - 11|Просвещение         </w:t>
      </w: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66B">
        <w:rPr>
          <w:rFonts w:ascii="Times New Roman" w:eastAsia="Times New Roman" w:hAnsi="Times New Roman" w:cs="Times New Roman"/>
          <w:sz w:val="28"/>
          <w:szCs w:val="28"/>
        </w:rPr>
        <w:t xml:space="preserve">   (базовый уровень)    </w:t>
      </w:r>
      <w:smartTag w:uri="urn:schemas-microsoft-com:office:smarttags" w:element="metricconverter">
        <w:smartTagPr>
          <w:attr w:name="ProductID" w:val="2011 г"/>
        </w:smartTagPr>
        <w:r w:rsidRPr="00F2366B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F23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66B" w:rsidRPr="00F2366B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Словари немецкого языка и другие ресу</w:t>
      </w:r>
      <w:r w:rsidR="00AF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 для изучающих немецкий язык.</w:t>
      </w:r>
      <w:bookmarkStart w:id="2" w:name="_GoBack"/>
      <w:bookmarkEnd w:id="2"/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преподавателя: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Об образовании в Российской Федерации: федеральный закон от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29.12. 2012 № 273-ФЗ (в ред. Федеральных законов от 07.05.2013 № 99-ФЗ, от 07.06.2013 № 120-ФЗ, от 02.07.2013 № 170-ФЗ, от 23.07.2013 № 203-ФЗ, от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25.11.2013 № 317-ФЗ, от 03.02.2014 № 11-ФЗ, от 03.02.2014 № 15-ФЗ, от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05.05.2014 № 84-ФЗ, от 27.05.2014 № 135-ФЗ, от 04.06.2014 № 148-ФЗ, с изм.,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внесенными Федеральным законом от 04.06.2014 № 145-ФЗ, в ред. от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03.07.2016, с изм. от 19.12.2016.)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F2366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-Приказ Министерства образования и науки РФ от 31 декабря 2015 г. N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1578 "О внесении изменений в федеральный государственный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образовательный стандарт среднего общего образования, утвержденный</w:t>
      </w:r>
    </w:p>
    <w:p w:rsidR="00F2366B" w:rsidRPr="00F2366B" w:rsidRDefault="00F2366B" w:rsidP="00F2366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приказом Министерства образования и науки Российской Федерации от </w:t>
      </w:r>
    </w:p>
    <w:p w:rsidR="00F2366B" w:rsidRPr="00F2366B" w:rsidRDefault="00F2366B" w:rsidP="00F2366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17 мая 2012 г. N413 </w:t>
      </w:r>
    </w:p>
    <w:p w:rsidR="00F2366B" w:rsidRPr="00F2366B" w:rsidRDefault="00F2366B" w:rsidP="00F2366B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 образования и науки Российской Федерации от </w:t>
      </w:r>
    </w:p>
    <w:p w:rsidR="00F2366B" w:rsidRPr="00F2366B" w:rsidRDefault="00F2366B" w:rsidP="00F2366B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29.06.2017 № 613 "О внесении изменений в федеральный государственный образовательный стандарт среднего общего образования, утвержден-ный приказом Министерства образования и науки Российской Федерации от 17 мая 2012 г. № 413".                                                                                        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2366B" w:rsidRPr="00F2366B" w:rsidRDefault="00F2366B" w:rsidP="00F236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предмету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1.  Воронина Г.И., Карелина И.В. Немецкий язык |10 - 11|Просвещение  </w:t>
      </w:r>
      <w:smartTag w:uri="urn:schemas-microsoft-com:office:smarttags" w:element="metricconverter">
        <w:smartTagPr>
          <w:attr w:name="ProductID" w:val="2011 г"/>
        </w:smartTagPr>
        <w:r w:rsidRPr="00F2366B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2011 г</w:t>
        </w:r>
      </w:smartTag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2. Воронина Г.И., Карелина И.В</w:t>
      </w:r>
      <w:r w:rsidRPr="00F2366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Программа по немецкому языку к учебнику   Немецкий  язык |10 - 11|Просвещение,  </w:t>
      </w:r>
      <w:smartTag w:uri="urn:schemas-microsoft-com:office:smarttags" w:element="metricconverter">
        <w:smartTagPr>
          <w:attr w:name="ProductID" w:val="2008 г"/>
        </w:smartTagPr>
        <w:r w:rsidRPr="00F2366B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2008 г</w:t>
        </w:r>
      </w:smartTag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3. </w:t>
      </w:r>
      <w:proofErr w:type="spellStart"/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Овчинникова</w:t>
      </w:r>
      <w:proofErr w:type="spellEnd"/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Тесты по немецкой грамматике. Москва. «Лист», </w:t>
      </w:r>
      <w:smartTag w:uri="urn:schemas-microsoft-com:office:smarttags" w:element="metricconverter">
        <w:smartTagPr>
          <w:attr w:name="ProductID" w:val="1998 г"/>
        </w:smartTagPr>
        <w:r w:rsidRPr="00F2366B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1998 г</w:t>
        </w:r>
      </w:smartTag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4. Семенцова Е.А. Контрольные и проверочные работы по немецкому языку к  учебнику</w:t>
      </w:r>
      <w:r w:rsidRPr="00F2366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Ворониной Г.И., Карелина И.В.</w:t>
      </w:r>
      <w:r w:rsidRPr="00F2366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F2366B">
        <w:rPr>
          <w:rFonts w:ascii="Times New Roman" w:eastAsia="Calibri" w:hAnsi="Times New Roman" w:cs="Times New Roman"/>
          <w:sz w:val="28"/>
          <w:szCs w:val="28"/>
          <w:lang w:eastAsia="ar-SA"/>
        </w:rPr>
        <w:t>Немецкий язык |10 – 11</w:t>
      </w:r>
    </w:p>
    <w:p w:rsidR="00F2366B" w:rsidRPr="00F2366B" w:rsidRDefault="00F2366B" w:rsidP="00F236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2366B" w:rsidRPr="00F2366B" w:rsidRDefault="00F2366B" w:rsidP="00F2366B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 - источники: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-Материалы для изучения немецкого языка: http://grammade.ru/index.php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Лексика, грамматика, разговорные темы, цитаты, поговорки на немецком языке, методическая копилка учителя немецкого языка, планы уроков: http://www.deutsch-uni.com.ru/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Портал изучения немецкого языка: http://www.studygerman.ru/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Официальный сайт Германии: http://www.entdecke-deutschland.diplo.de/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Гете-институт в Германии: </w:t>
      </w: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http://www.goethe.de/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Гете-институт в Москве: http://www.goethe.de/ins/ru/mos/deindex.htm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Обучение немецкому языку на разных уровнях: http://german.about.com/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Сетевое сообщество учителей Германии: http://www.lehrer-online.de/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Словари по немецкому языку: http://dict.rambler.ru/coll=4.0gr</w:t>
      </w:r>
    </w:p>
    <w:p w:rsidR="00F2366B" w:rsidRPr="00F2366B" w:rsidRDefault="00F2366B" w:rsidP="00F2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Каталог немецких и международных страниц: http://www.zeitungen.de/</w:t>
      </w:r>
    </w:p>
    <w:p w:rsidR="00F2366B" w:rsidRPr="00F2366B" w:rsidRDefault="00F2366B" w:rsidP="00F236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F2366B" w:rsidRPr="00F2366B" w:rsidRDefault="00F2366B" w:rsidP="00F236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6B" w:rsidRPr="00F2366B" w:rsidRDefault="00F2366B" w:rsidP="00F236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F2366B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4. Контроль и оценка результатов освоения </w:t>
      </w:r>
      <w:r w:rsidR="00DE5669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УЧЕБНОГО </w:t>
      </w:r>
      <w:r w:rsidR="00F06A8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предмета</w:t>
      </w:r>
    </w:p>
    <w:p w:rsidR="00F2366B" w:rsidRPr="00F2366B" w:rsidRDefault="00F2366B" w:rsidP="00F2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B7E87" w:rsidRPr="0088660F" w:rsidRDefault="00BB7E87" w:rsidP="00136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60F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BB7E87" w:rsidRPr="00136A63" w:rsidRDefault="00BB7E87" w:rsidP="00136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0F">
        <w:rPr>
          <w:rFonts w:ascii="Times New Roman" w:hAnsi="Times New Roman" w:cs="Times New Roman"/>
          <w:sz w:val="28"/>
          <w:szCs w:val="28"/>
        </w:rPr>
        <w:t>Текущий контроль проводится в форме тестирования, устного опроса, самостоятельной работы, практических работ обучающихся. Промежуточная аттестация проводится в форме зачета, дифференцированного зачета.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111"/>
      </w:tblGrid>
      <w:tr w:rsidR="00BB7E87" w:rsidRPr="00D01565" w:rsidTr="006E1CEA">
        <w:tc>
          <w:tcPr>
            <w:tcW w:w="6096" w:type="dxa"/>
            <w:shd w:val="clear" w:color="auto" w:fill="auto"/>
          </w:tcPr>
          <w:p w:rsidR="00BB7E87" w:rsidRPr="007D34A4" w:rsidRDefault="00BB7E87" w:rsidP="006E1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B7E87" w:rsidRPr="007D34A4" w:rsidRDefault="00BB7E87" w:rsidP="006E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 результаты)</w:t>
            </w:r>
          </w:p>
        </w:tc>
        <w:tc>
          <w:tcPr>
            <w:tcW w:w="4111" w:type="dxa"/>
            <w:shd w:val="clear" w:color="auto" w:fill="auto"/>
          </w:tcPr>
          <w:p w:rsidR="00BB7E87" w:rsidRPr="007D34A4" w:rsidRDefault="00BB7E87" w:rsidP="006E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7E87" w:rsidRPr="006678D9" w:rsidTr="006E1CEA">
        <w:trPr>
          <w:trHeight w:val="4196"/>
        </w:trPr>
        <w:tc>
          <w:tcPr>
            <w:tcW w:w="6096" w:type="dxa"/>
            <w:shd w:val="clear" w:color="auto" w:fill="auto"/>
          </w:tcPr>
          <w:p w:rsidR="00BB7E87" w:rsidRPr="007D34A4" w:rsidRDefault="00BB7E87" w:rsidP="006E1CE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D3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7D34A4">
              <w:rPr>
                <w:rFonts w:ascii="Times New Roman" w:hAnsi="Times New Roman" w:cs="Times New Roman"/>
                <w:b/>
              </w:rPr>
              <w:t>результате изучения учебного предмета «Иностранный язык» на уровне среднего общего образования выпускник на базовом уровне научится:</w:t>
            </w: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Коммуникативные умения</w:t>
            </w: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Говорение, диалогическая речь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вести диалог/</w:t>
            </w:r>
            <w:proofErr w:type="spellStart"/>
            <w:r w:rsidRPr="007D34A4">
              <w:rPr>
                <w:sz w:val="24"/>
                <w:szCs w:val="24"/>
              </w:rPr>
              <w:t>полилог</w:t>
            </w:r>
            <w:proofErr w:type="spellEnd"/>
            <w:r w:rsidRPr="007D34A4">
              <w:rPr>
                <w:sz w:val="24"/>
                <w:szCs w:val="24"/>
              </w:rPr>
              <w:t xml:space="preserve"> в ситуациях неофициального общения в рамках изученной тематики;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выражать и аргументировать личную точку зрения;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запрашивать информацию и обмениваться информацией в пределах изученной тематики;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обращаться за разъяснениями, уточняя интересующую информацию.</w:t>
            </w: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</w:rPr>
              <w:t xml:space="preserve"> </w:t>
            </w:r>
            <w:r w:rsidRPr="007D34A4">
              <w:rPr>
                <w:rFonts w:ascii="Times New Roman" w:hAnsi="Times New Roman" w:cs="Times New Roman"/>
                <w:b/>
              </w:rPr>
              <w:t>Говорение, монологическая речь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 xml:space="preserve">передавать основное содержание </w:t>
            </w:r>
            <w:proofErr w:type="gramStart"/>
            <w:r w:rsidRPr="007D34A4">
              <w:rPr>
                <w:sz w:val="24"/>
                <w:szCs w:val="24"/>
              </w:rPr>
              <w:t>прочитанного</w:t>
            </w:r>
            <w:proofErr w:type="gramEnd"/>
            <w:r w:rsidRPr="007D34A4">
              <w:rPr>
                <w:sz w:val="24"/>
                <w:szCs w:val="24"/>
              </w:rPr>
              <w:t>/увиденного/услышанного;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давать краткие описания и/или комментарии</w:t>
            </w:r>
            <w:r w:rsidRPr="007D34A4" w:rsidDel="001D10A3">
              <w:rPr>
                <w:sz w:val="24"/>
                <w:szCs w:val="24"/>
              </w:rPr>
              <w:t xml:space="preserve"> </w:t>
            </w:r>
            <w:r w:rsidRPr="007D34A4">
              <w:rPr>
                <w:sz w:val="24"/>
                <w:szCs w:val="24"/>
              </w:rPr>
              <w:t>с опорой на нелинейный текст (таблицы, графики);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4A4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 xml:space="preserve">понимать основное содержание несложных аутентичных </w:t>
            </w:r>
            <w:proofErr w:type="spellStart"/>
            <w:r w:rsidRPr="007D34A4">
              <w:rPr>
                <w:sz w:val="24"/>
                <w:szCs w:val="24"/>
              </w:rPr>
              <w:t>аудиотекстов</w:t>
            </w:r>
            <w:proofErr w:type="spellEnd"/>
            <w:r w:rsidRPr="007D34A4">
              <w:rPr>
                <w:sz w:val="24"/>
                <w:szCs w:val="24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 xml:space="preserve">выборочное понимание запрашиваемой </w:t>
            </w:r>
            <w:r w:rsidRPr="007D34A4">
              <w:rPr>
                <w:sz w:val="24"/>
                <w:szCs w:val="24"/>
              </w:rPr>
              <w:lastRenderedPageBreak/>
              <w:t xml:space="preserve">информации из несложных аутентичных </w:t>
            </w:r>
            <w:proofErr w:type="spellStart"/>
            <w:r w:rsidRPr="007D34A4">
              <w:rPr>
                <w:sz w:val="24"/>
                <w:szCs w:val="24"/>
              </w:rPr>
              <w:t>аудиотекстов</w:t>
            </w:r>
            <w:proofErr w:type="spellEnd"/>
            <w:r w:rsidRPr="007D34A4">
              <w:rPr>
                <w:sz w:val="24"/>
                <w:szCs w:val="24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Чтение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7D34A4">
              <w:rPr>
                <w:sz w:val="24"/>
                <w:szCs w:val="24"/>
              </w:rPr>
              <w:t>второстепенной</w:t>
            </w:r>
            <w:proofErr w:type="gramEnd"/>
            <w:r w:rsidRPr="007D34A4">
              <w:rPr>
                <w:sz w:val="24"/>
                <w:szCs w:val="24"/>
              </w:rPr>
              <w:t>, выявлять наиболее значимые факты.</w:t>
            </w: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</w:rPr>
              <w:t xml:space="preserve"> </w:t>
            </w:r>
            <w:r w:rsidRPr="007D34A4">
              <w:rPr>
                <w:rFonts w:ascii="Times New Roman" w:hAnsi="Times New Roman" w:cs="Times New Roman"/>
                <w:b/>
              </w:rPr>
              <w:t>Письмо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писать несложные связные тексты по изученной тематике;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</w:rPr>
              <w:t xml:space="preserve"> </w:t>
            </w:r>
            <w:r w:rsidRPr="007D34A4">
              <w:rPr>
                <w:rFonts w:ascii="Times New Roman" w:hAnsi="Times New Roman" w:cs="Times New Roman"/>
                <w:b/>
              </w:rPr>
              <w:t>Языковые навыки</w:t>
            </w: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Орфография и пунктуация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расставлять в тексте знаки препинания в соответствии с нормами пунктуации.</w:t>
            </w:r>
          </w:p>
          <w:p w:rsidR="00BB7E87" w:rsidRPr="007D34A4" w:rsidRDefault="00BB7E87" w:rsidP="006E1CEA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Фонетическая сторона речи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 xml:space="preserve">владеть </w:t>
            </w:r>
            <w:proofErr w:type="spellStart"/>
            <w:r w:rsidRPr="007D34A4">
              <w:rPr>
                <w:sz w:val="24"/>
                <w:szCs w:val="24"/>
              </w:rPr>
              <w:t>слухопроизносительными</w:t>
            </w:r>
            <w:proofErr w:type="spellEnd"/>
            <w:r w:rsidRPr="007D34A4">
              <w:rPr>
                <w:sz w:val="24"/>
                <w:szCs w:val="24"/>
              </w:rPr>
              <w:t xml:space="preserve"> навыками в рамках тем, включенных в раздел «Предметное содержание речи»;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BB7E87" w:rsidRPr="007D34A4" w:rsidRDefault="00BB7E87" w:rsidP="006E1CEA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Лексическая сторона речи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распознавать и употреблять в речи наиболее распространенные фразовые глаголы;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определять принадлежность слов к частям речи по аффиксам;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firstly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begin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with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however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as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for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finally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at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last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etc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.).</w:t>
            </w:r>
          </w:p>
          <w:p w:rsidR="00BB7E87" w:rsidRPr="007D34A4" w:rsidRDefault="00BB7E87" w:rsidP="006E1CEA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lastRenderedPageBreak/>
              <w:t>Грамматическая сторона речи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оперировать в процессе устного и письменного общения основными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синтактическими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конструкциями в соответствии с коммуникативной задачей;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moved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a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new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house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last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year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сложноподчиненные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предложения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союзами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союзными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словами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what, when, why, which, that, who, if, because, that’s why,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than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, so, for, since, during, so that, unless;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and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but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or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условные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предложения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реального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(Conditional I – If I see Jim, I’ll invite him to our school party)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нереального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характера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(Conditional II – If I were you, I would start learning French);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предложения с конструкцией I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wish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(I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wish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I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had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my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own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room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предложения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конструкцией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so/such (I was so busy that I forgot to phone my parents);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конструкции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герундием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: to love / hate doing something; stop talking;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конструкции с инфинитивом: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want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do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learn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speak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инфинитив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цели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(I called to cancel our lesson);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конструкцию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it takes me … to do something;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 косвенную речь;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глаголы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наиболее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употребляемых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временных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формах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: Present Simple, Present Continuous, Future Simple, Past Simple, Past Continuous, Present Perfect, Present Perfect Continuous, Past Perfect;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страдательный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залог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формах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наиболее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используемых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времен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: Present Simple, Present Continuous, Past Simple, Present Perfect;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различные грамматические средства для выражения будущего времени –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be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going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Present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Continuous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;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Present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Simple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модальные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глаголы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эквиваленты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(may, can/be able to, must/have to/should; need, shall, could, might, would);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согласовывать времена в рамках сложного предложения в плане настоящего и прошлого;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lastRenderedPageBreak/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определенный/неопределенный/нулевой артикль;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many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/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much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few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/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a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few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little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/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a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little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 и наречия, выражающие время;</w:t>
            </w:r>
            <w:proofErr w:type="gramEnd"/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предлоги, выражающие направление движения, время и место действия.</w:t>
            </w:r>
          </w:p>
          <w:p w:rsidR="00BB7E87" w:rsidRPr="007D34A4" w:rsidRDefault="00BB7E87" w:rsidP="006E1CEA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Выпускник на базовом уровне получит возможность научиться:</w:t>
            </w:r>
          </w:p>
          <w:p w:rsidR="00BB7E87" w:rsidRPr="007D34A4" w:rsidRDefault="00BB7E87" w:rsidP="006E1CEA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Коммуникативные умения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говорение, диалогическая речь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вести диалог/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полилог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обмениваться информацией, проверять и подтверждать собранную фактическую информацию.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говорение, монологическая речь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резюмировать прослушанный/прочитанный текст;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обобщать информацию на основе прочитанного/прослушанного текста.</w:t>
            </w:r>
          </w:p>
          <w:p w:rsidR="00BB7E87" w:rsidRPr="007D34A4" w:rsidRDefault="00BB7E87" w:rsidP="006E1CEA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Аудирование</w:t>
            </w:r>
            <w:proofErr w:type="spellEnd"/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полно и точно воспринимать информацию в распространенных коммуникативных ситуациях;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чтение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ч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итать и понимать несложные аутентичные тексты различных стилей и жанров и отвечать на ряд уточняющих вопросов.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письмо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писать краткий отзыв на фильм, книгу или пьесу.</w:t>
            </w:r>
          </w:p>
          <w:p w:rsidR="00BB7E87" w:rsidRPr="007D34A4" w:rsidRDefault="00BB7E87" w:rsidP="006E1CEA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Языковые навыки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фонетическая сторона речи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орфография и пунктуация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владеть орфографическими навыками;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расставлять в тексте знаки препинания в соответствии с нормами пунктуации.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л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ексическая сторона речи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узнавать и использовать в речи устойчивые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lastRenderedPageBreak/>
              <w:t>выражения и фразы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collocations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).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грамматическая сторона речи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could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have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done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;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might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have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done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структуру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have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/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get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something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Participle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II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causative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form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 как эквивалент страдательного залога;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эмфатические конструкции типа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It’s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him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who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…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It’s time you did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smth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все формы страдательного залога;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времена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Past Perfect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Past Perfect Continuous;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условные предложения нереального характера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Conditional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3);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структуру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to be/get + used to + verb;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структуру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used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/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would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verb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для обозначения регулярных действий в прошлом;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предложения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конструкциями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as … as; not so … as; either … or; neither … nor;</w:t>
            </w:r>
          </w:p>
          <w:p w:rsidR="00BB7E87" w:rsidRPr="007D34A4" w:rsidRDefault="00BB7E87" w:rsidP="006E1CEA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</w:tc>
        <w:tc>
          <w:tcPr>
            <w:tcW w:w="4111" w:type="dxa"/>
            <w:shd w:val="clear" w:color="auto" w:fill="auto"/>
          </w:tcPr>
          <w:p w:rsidR="00BB7E87" w:rsidRPr="007D34A4" w:rsidRDefault="00BB7E87" w:rsidP="006E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Текущий контроль</w:t>
            </w: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 xml:space="preserve"> в форме: устного опроса; защиты практических заданий, творческих работ; контрольных и тестовых заданий по темам учебной дисциплины.</w:t>
            </w:r>
          </w:p>
          <w:p w:rsidR="00BB7E87" w:rsidRPr="007D34A4" w:rsidRDefault="00BB7E87" w:rsidP="006E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>-Выполнение и защита практических работ</w:t>
            </w:r>
          </w:p>
          <w:p w:rsidR="00BB7E87" w:rsidRPr="007D34A4" w:rsidRDefault="00BB7E87" w:rsidP="006E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>-Контроль усвоения знаний проводится в форме тестирования и контрольных работ</w:t>
            </w:r>
          </w:p>
          <w:p w:rsidR="00BB7E87" w:rsidRPr="007D34A4" w:rsidRDefault="00BB7E87" w:rsidP="006E1CEA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B7E87" w:rsidRPr="007D34A4" w:rsidRDefault="00BB7E87" w:rsidP="006E1C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Рубежный контроль:</w:t>
            </w:r>
          </w:p>
          <w:p w:rsidR="00BB7E87" w:rsidRPr="0088660F" w:rsidRDefault="00BB7E87" w:rsidP="006E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0F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  <w:p w:rsidR="00BB7E87" w:rsidRPr="007D34A4" w:rsidRDefault="00BB7E87" w:rsidP="006E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87" w:rsidRPr="007D34A4" w:rsidRDefault="00BB7E87" w:rsidP="006E1C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B7E87" w:rsidRPr="007D34A4" w:rsidRDefault="00BB7E87" w:rsidP="006E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Промежуточный контроль</w:t>
            </w: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 xml:space="preserve"> – зачет, дифференцированный зачет в форме тестирования</w:t>
            </w:r>
          </w:p>
        </w:tc>
      </w:tr>
    </w:tbl>
    <w:p w:rsidR="00BB7E87" w:rsidRDefault="00BB7E87" w:rsidP="00BB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B" w:rsidRPr="003E1EF4" w:rsidRDefault="00F2366B" w:rsidP="00F2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3E" w:rsidRPr="003E1EF4" w:rsidRDefault="004236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363E" w:rsidRPr="003E1EF4" w:rsidSect="00017FCE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D2" w:rsidRDefault="00525FD2">
      <w:pPr>
        <w:spacing w:after="0" w:line="240" w:lineRule="auto"/>
      </w:pPr>
      <w:r>
        <w:separator/>
      </w:r>
    </w:p>
  </w:endnote>
  <w:endnote w:type="continuationSeparator" w:id="1">
    <w:p w:rsidR="00525FD2" w:rsidRDefault="0052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CE" w:rsidRDefault="00DA164A" w:rsidP="00017FC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17F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7FCE" w:rsidRDefault="00017FCE" w:rsidP="00017FC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CE" w:rsidRDefault="00DA164A" w:rsidP="00017FC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17FC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5669">
      <w:rPr>
        <w:rStyle w:val="ac"/>
        <w:noProof/>
      </w:rPr>
      <w:t>33</w:t>
    </w:r>
    <w:r>
      <w:rPr>
        <w:rStyle w:val="ac"/>
      </w:rPr>
      <w:fldChar w:fldCharType="end"/>
    </w:r>
  </w:p>
  <w:p w:rsidR="00017FCE" w:rsidRDefault="00017FCE" w:rsidP="00017FC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D2" w:rsidRDefault="00525FD2">
      <w:pPr>
        <w:spacing w:after="0" w:line="240" w:lineRule="auto"/>
      </w:pPr>
      <w:r>
        <w:separator/>
      </w:r>
    </w:p>
  </w:footnote>
  <w:footnote w:type="continuationSeparator" w:id="1">
    <w:p w:rsidR="00525FD2" w:rsidRDefault="0052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E75216"/>
    <w:multiLevelType w:val="multilevel"/>
    <w:tmpl w:val="A432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41CAD"/>
    <w:multiLevelType w:val="hybridMultilevel"/>
    <w:tmpl w:val="8CCACC3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349"/>
    <w:multiLevelType w:val="hybridMultilevel"/>
    <w:tmpl w:val="2B8E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0681B"/>
    <w:multiLevelType w:val="hybridMultilevel"/>
    <w:tmpl w:val="44446C4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5D90F0D"/>
    <w:multiLevelType w:val="hybridMultilevel"/>
    <w:tmpl w:val="EEEC6EEC"/>
    <w:lvl w:ilvl="0" w:tplc="916A103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216BF"/>
    <w:multiLevelType w:val="multilevel"/>
    <w:tmpl w:val="D30C2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1E47B7B"/>
    <w:multiLevelType w:val="hybridMultilevel"/>
    <w:tmpl w:val="E9C0323A"/>
    <w:lvl w:ilvl="0" w:tplc="24728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C1A5D"/>
    <w:multiLevelType w:val="hybridMultilevel"/>
    <w:tmpl w:val="0C3E00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7845B54"/>
    <w:multiLevelType w:val="hybridMultilevel"/>
    <w:tmpl w:val="CF8E0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3">
    <w:nsid w:val="24F50B47"/>
    <w:multiLevelType w:val="hybridMultilevel"/>
    <w:tmpl w:val="A760C04C"/>
    <w:lvl w:ilvl="0" w:tplc="87D6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281A"/>
    <w:multiLevelType w:val="hybridMultilevel"/>
    <w:tmpl w:val="A314BCBE"/>
    <w:lvl w:ilvl="0" w:tplc="7E90EF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0CF2A79"/>
    <w:multiLevelType w:val="hybridMultilevel"/>
    <w:tmpl w:val="4AF0413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A5E03"/>
    <w:multiLevelType w:val="hybridMultilevel"/>
    <w:tmpl w:val="6D168110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C779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74928CD"/>
    <w:multiLevelType w:val="hybridMultilevel"/>
    <w:tmpl w:val="159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401B7"/>
    <w:multiLevelType w:val="hybridMultilevel"/>
    <w:tmpl w:val="EEB0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0801"/>
    <w:multiLevelType w:val="hybridMultilevel"/>
    <w:tmpl w:val="E9D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74B9A"/>
    <w:multiLevelType w:val="hybridMultilevel"/>
    <w:tmpl w:val="13EA6058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51366"/>
    <w:multiLevelType w:val="multilevel"/>
    <w:tmpl w:val="CE58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66C4A"/>
    <w:multiLevelType w:val="hybridMultilevel"/>
    <w:tmpl w:val="268EA2E2"/>
    <w:lvl w:ilvl="0" w:tplc="A5A4368A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B3723"/>
    <w:multiLevelType w:val="hybridMultilevel"/>
    <w:tmpl w:val="D3667814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62F59"/>
    <w:multiLevelType w:val="hybridMultilevel"/>
    <w:tmpl w:val="3C169D6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5D2DFF"/>
    <w:multiLevelType w:val="hybridMultilevel"/>
    <w:tmpl w:val="AEE282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FDA7061"/>
    <w:multiLevelType w:val="hybridMultilevel"/>
    <w:tmpl w:val="2612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95E53"/>
    <w:multiLevelType w:val="hybridMultilevel"/>
    <w:tmpl w:val="C5E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F670BC"/>
    <w:multiLevelType w:val="multilevel"/>
    <w:tmpl w:val="4AF0413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85F00"/>
    <w:multiLevelType w:val="multilevel"/>
    <w:tmpl w:val="A0F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5777E"/>
    <w:multiLevelType w:val="hybridMultilevel"/>
    <w:tmpl w:val="BAA00B76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6">
    <w:nsid w:val="72ED36C6"/>
    <w:multiLevelType w:val="multilevel"/>
    <w:tmpl w:val="017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5249C"/>
    <w:multiLevelType w:val="multilevel"/>
    <w:tmpl w:val="8940EE1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25DE9"/>
    <w:multiLevelType w:val="multilevel"/>
    <w:tmpl w:val="0D80385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FBE7AAB"/>
    <w:multiLevelType w:val="hybridMultilevel"/>
    <w:tmpl w:val="AEB6276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4"/>
  </w:num>
  <w:num w:numId="4">
    <w:abstractNumId w:val="6"/>
  </w:num>
  <w:num w:numId="5">
    <w:abstractNumId w:val="22"/>
  </w:num>
  <w:num w:numId="6">
    <w:abstractNumId w:val="18"/>
  </w:num>
  <w:num w:numId="7">
    <w:abstractNumId w:val="27"/>
  </w:num>
  <w:num w:numId="8">
    <w:abstractNumId w:val="14"/>
  </w:num>
  <w:num w:numId="9">
    <w:abstractNumId w:val="38"/>
  </w:num>
  <w:num w:numId="10">
    <w:abstractNumId w:val="23"/>
  </w:num>
  <w:num w:numId="11">
    <w:abstractNumId w:val="26"/>
  </w:num>
  <w:num w:numId="12">
    <w:abstractNumId w:val="39"/>
  </w:num>
  <w:num w:numId="13">
    <w:abstractNumId w:val="13"/>
  </w:num>
  <w:num w:numId="14">
    <w:abstractNumId w:val="2"/>
  </w:num>
  <w:num w:numId="15">
    <w:abstractNumId w:val="5"/>
  </w:num>
  <w:num w:numId="16">
    <w:abstractNumId w:val="19"/>
  </w:num>
  <w:num w:numId="17">
    <w:abstractNumId w:val="29"/>
  </w:num>
  <w:num w:numId="18">
    <w:abstractNumId w:val="9"/>
  </w:num>
  <w:num w:numId="19">
    <w:abstractNumId w:val="15"/>
  </w:num>
  <w:num w:numId="20">
    <w:abstractNumId w:val="8"/>
  </w:num>
  <w:num w:numId="21">
    <w:abstractNumId w:val="28"/>
  </w:num>
  <w:num w:numId="22">
    <w:abstractNumId w:val="10"/>
  </w:num>
  <w:num w:numId="23">
    <w:abstractNumId w:val="4"/>
  </w:num>
  <w:num w:numId="24">
    <w:abstractNumId w:val="20"/>
  </w:num>
  <w:num w:numId="25">
    <w:abstractNumId w:val="31"/>
  </w:num>
  <w:num w:numId="26">
    <w:abstractNumId w:val="11"/>
  </w:num>
  <w:num w:numId="27">
    <w:abstractNumId w:val="16"/>
  </w:num>
  <w:num w:numId="28">
    <w:abstractNumId w:val="30"/>
  </w:num>
  <w:num w:numId="29">
    <w:abstractNumId w:val="0"/>
  </w:num>
  <w:num w:numId="30">
    <w:abstractNumId w:val="33"/>
  </w:num>
  <w:num w:numId="31">
    <w:abstractNumId w:val="1"/>
  </w:num>
  <w:num w:numId="32">
    <w:abstractNumId w:val="24"/>
  </w:num>
  <w:num w:numId="33">
    <w:abstractNumId w:val="36"/>
  </w:num>
  <w:num w:numId="34">
    <w:abstractNumId w:val="3"/>
  </w:num>
  <w:num w:numId="35">
    <w:abstractNumId w:val="37"/>
  </w:num>
  <w:num w:numId="36">
    <w:abstractNumId w:val="17"/>
  </w:num>
  <w:num w:numId="37">
    <w:abstractNumId w:val="32"/>
  </w:num>
  <w:num w:numId="38">
    <w:abstractNumId w:val="25"/>
  </w:num>
  <w:num w:numId="39">
    <w:abstractNumId w:val="1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FFD"/>
    <w:rsid w:val="00017FCE"/>
    <w:rsid w:val="001172C7"/>
    <w:rsid w:val="00136A63"/>
    <w:rsid w:val="00195610"/>
    <w:rsid w:val="001C3A9E"/>
    <w:rsid w:val="00215D66"/>
    <w:rsid w:val="002C029E"/>
    <w:rsid w:val="003838C9"/>
    <w:rsid w:val="003D0224"/>
    <w:rsid w:val="003E1EF4"/>
    <w:rsid w:val="0042363E"/>
    <w:rsid w:val="004522F3"/>
    <w:rsid w:val="00494E39"/>
    <w:rsid w:val="00525FD2"/>
    <w:rsid w:val="00532174"/>
    <w:rsid w:val="006A6ADB"/>
    <w:rsid w:val="006F4ADD"/>
    <w:rsid w:val="00720992"/>
    <w:rsid w:val="00744473"/>
    <w:rsid w:val="00757EBF"/>
    <w:rsid w:val="007D064E"/>
    <w:rsid w:val="009F09C3"/>
    <w:rsid w:val="009F3E91"/>
    <w:rsid w:val="00A25FFD"/>
    <w:rsid w:val="00A855E1"/>
    <w:rsid w:val="00AA5F5F"/>
    <w:rsid w:val="00AD63D9"/>
    <w:rsid w:val="00AF3514"/>
    <w:rsid w:val="00B90FA6"/>
    <w:rsid w:val="00BB7E87"/>
    <w:rsid w:val="00BE17E9"/>
    <w:rsid w:val="00C80C7E"/>
    <w:rsid w:val="00D11B8B"/>
    <w:rsid w:val="00DA164A"/>
    <w:rsid w:val="00DE5669"/>
    <w:rsid w:val="00E06B24"/>
    <w:rsid w:val="00E56B5D"/>
    <w:rsid w:val="00F06A88"/>
    <w:rsid w:val="00F2366B"/>
    <w:rsid w:val="00F2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2F3"/>
  </w:style>
  <w:style w:type="paragraph" w:styleId="1">
    <w:name w:val="heading 1"/>
    <w:basedOn w:val="a0"/>
    <w:next w:val="a0"/>
    <w:link w:val="10"/>
    <w:qFormat/>
    <w:rsid w:val="00F236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F236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2366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6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2366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F2366B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3"/>
    <w:semiHidden/>
    <w:unhideWhenUsed/>
    <w:rsid w:val="00F2366B"/>
  </w:style>
  <w:style w:type="table" w:styleId="a4">
    <w:name w:val="Table Grid"/>
    <w:basedOn w:val="a2"/>
    <w:rsid w:val="00F2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F236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F23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0"/>
    <w:next w:val="a5"/>
    <w:link w:val="a8"/>
    <w:qFormat/>
    <w:rsid w:val="00F236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7"/>
    <w:rsid w:val="00F236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Indent 2"/>
    <w:basedOn w:val="a0"/>
    <w:link w:val="22"/>
    <w:rsid w:val="00F236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F2366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F2366B"/>
    <w:rPr>
      <w:color w:val="0000FF"/>
      <w:u w:val="single"/>
    </w:rPr>
  </w:style>
  <w:style w:type="paragraph" w:styleId="aa">
    <w:name w:val="footer"/>
    <w:basedOn w:val="a0"/>
    <w:link w:val="ab"/>
    <w:rsid w:val="00F23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F2366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1"/>
    <w:rsid w:val="00F2366B"/>
  </w:style>
  <w:style w:type="paragraph" w:styleId="ad">
    <w:name w:val="header"/>
    <w:basedOn w:val="a0"/>
    <w:link w:val="ae"/>
    <w:rsid w:val="00F23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F2366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rsid w:val="00F236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uiPriority w:val="99"/>
    <w:semiHidden/>
    <w:rsid w:val="00F2366B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F236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2366B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F23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3">
    <w:name w:val="c23"/>
    <w:basedOn w:val="a0"/>
    <w:rsid w:val="00F2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1"/>
    <w:rsid w:val="00F2366B"/>
  </w:style>
  <w:style w:type="paragraph" w:styleId="af3">
    <w:name w:val="List Paragraph"/>
    <w:basedOn w:val="a0"/>
    <w:qFormat/>
    <w:rsid w:val="00F2366B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footnote text"/>
    <w:basedOn w:val="a0"/>
    <w:link w:val="af5"/>
    <w:uiPriority w:val="99"/>
    <w:semiHidden/>
    <w:rsid w:val="00F236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F2366B"/>
    <w:rPr>
      <w:rFonts w:ascii="Times New Roman" w:eastAsia="Calibri" w:hAnsi="Times New Roman" w:cs="Times New Roman"/>
      <w:sz w:val="20"/>
      <w:szCs w:val="20"/>
    </w:rPr>
  </w:style>
  <w:style w:type="paragraph" w:styleId="af6">
    <w:name w:val="No Spacing"/>
    <w:uiPriority w:val="1"/>
    <w:qFormat/>
    <w:rsid w:val="00F236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2366B"/>
    <w:pPr>
      <w:ind w:left="720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0"/>
    <w:rsid w:val="00F2366B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F2366B"/>
    <w:rPr>
      <w:rFonts w:ascii="Times New Roman" w:hAnsi="Times New Roman"/>
      <w:sz w:val="26"/>
    </w:rPr>
  </w:style>
  <w:style w:type="character" w:styleId="af7">
    <w:name w:val="Strong"/>
    <w:qFormat/>
    <w:rsid w:val="00F2366B"/>
    <w:rPr>
      <w:b/>
      <w:bCs/>
    </w:rPr>
  </w:style>
  <w:style w:type="paragraph" w:customStyle="1" w:styleId="Default">
    <w:name w:val="Default"/>
    <w:rsid w:val="00F23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8"/>
    <w:qFormat/>
    <w:rsid w:val="00F2366B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8">
    <w:name w:val="Перечень Знак"/>
    <w:link w:val="a"/>
    <w:rsid w:val="00F2366B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31">
    <w:name w:val="Основной текст3"/>
    <w:basedOn w:val="a0"/>
    <w:rsid w:val="00F2366B"/>
    <w:pPr>
      <w:widowControl w:val="0"/>
      <w:shd w:val="clear" w:color="auto" w:fill="FFFFFF"/>
      <w:suppressAutoHyphens/>
      <w:spacing w:after="240" w:line="230" w:lineRule="exact"/>
      <w:ind w:hanging="6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9">
    <w:name w:val="Body Text Indent"/>
    <w:basedOn w:val="a0"/>
    <w:link w:val="afa"/>
    <w:rsid w:val="00F236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rsid w:val="00F2366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Без интервала1"/>
    <w:rsid w:val="00F236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link w:val="71"/>
    <w:locked/>
    <w:rsid w:val="00F2366B"/>
    <w:rPr>
      <w:b/>
      <w:bCs/>
      <w:shd w:val="clear" w:color="auto" w:fill="FFFFFF"/>
    </w:rPr>
  </w:style>
  <w:style w:type="paragraph" w:customStyle="1" w:styleId="71">
    <w:name w:val="Основной текст (7)1"/>
    <w:basedOn w:val="a0"/>
    <w:link w:val="7"/>
    <w:rsid w:val="00F2366B"/>
    <w:pPr>
      <w:shd w:val="clear" w:color="auto" w:fill="FFFFFF"/>
      <w:spacing w:before="60" w:after="0" w:line="250" w:lineRule="exact"/>
    </w:pPr>
    <w:rPr>
      <w:b/>
      <w:bCs/>
      <w:shd w:val="clear" w:color="auto" w:fill="FFFFFF"/>
    </w:rPr>
  </w:style>
  <w:style w:type="character" w:customStyle="1" w:styleId="442">
    <w:name w:val="Основной текст (44)2"/>
    <w:rsid w:val="00F2366B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F2366B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character" w:styleId="afb">
    <w:name w:val="Emphasis"/>
    <w:qFormat/>
    <w:rsid w:val="00F2366B"/>
    <w:rPr>
      <w:i/>
      <w:iCs/>
    </w:rPr>
  </w:style>
  <w:style w:type="paragraph" w:customStyle="1" w:styleId="afc">
    <w:name w:val="Рабочий"/>
    <w:basedOn w:val="a0"/>
    <w:link w:val="afd"/>
    <w:qFormat/>
    <w:rsid w:val="00F2366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Рабочий Знак"/>
    <w:link w:val="afc"/>
    <w:rsid w:val="00F2366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C8B2-373C-4CD1-BA96-786DF1C5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33</Pages>
  <Words>7118</Words>
  <Characters>40578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ГУЛЬДАР</dc:creator>
  <cp:keywords/>
  <dc:description/>
  <cp:lastModifiedBy>Admin</cp:lastModifiedBy>
  <cp:revision>24</cp:revision>
  <dcterms:created xsi:type="dcterms:W3CDTF">2020-06-12T07:06:00Z</dcterms:created>
  <dcterms:modified xsi:type="dcterms:W3CDTF">2021-08-30T07:45:00Z</dcterms:modified>
</cp:coreProperties>
</file>